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6A" w:rsidRPr="00A32C90" w:rsidRDefault="00CF386A" w:rsidP="00CF386A">
      <w:pPr>
        <w:pStyle w:val="1"/>
        <w:jc w:val="center"/>
      </w:pPr>
      <w:r w:rsidRPr="00A32C90">
        <w:rPr>
          <w:rFonts w:hint="eastAsia"/>
        </w:rPr>
        <w:t>技术标准和要求</w:t>
      </w:r>
    </w:p>
    <w:p w:rsidR="00CF386A" w:rsidRPr="00A32C90" w:rsidRDefault="00CF386A" w:rsidP="00CF386A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A32C90">
        <w:rPr>
          <w:rFonts w:hint="eastAsia"/>
          <w:b/>
        </w:rPr>
        <w:t>1</w:t>
      </w:r>
      <w:r w:rsidRPr="00A32C90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CF386A" w:rsidRPr="00A32C90" w:rsidTr="005C60F5">
        <w:trPr>
          <w:trHeight w:val="360"/>
          <w:jc w:val="center"/>
        </w:trPr>
        <w:tc>
          <w:tcPr>
            <w:tcW w:w="1031" w:type="dxa"/>
            <w:vAlign w:val="center"/>
          </w:tcPr>
          <w:p w:rsidR="00CF386A" w:rsidRPr="00A32C90" w:rsidRDefault="00CF386A" w:rsidP="005C60F5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A32C90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CF386A" w:rsidRPr="00A32C90" w:rsidRDefault="00CF386A" w:rsidP="005C60F5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A32C90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F386A" w:rsidRPr="00A32C90" w:rsidRDefault="00CF386A" w:rsidP="005C60F5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A32C90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CF386A" w:rsidRPr="00A32C90" w:rsidRDefault="00CF386A" w:rsidP="005C60F5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A32C90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CF386A" w:rsidRPr="00A32C90" w:rsidTr="005C60F5">
        <w:trPr>
          <w:trHeight w:val="496"/>
          <w:jc w:val="center"/>
        </w:trPr>
        <w:tc>
          <w:tcPr>
            <w:tcW w:w="1031" w:type="dxa"/>
            <w:vAlign w:val="center"/>
          </w:tcPr>
          <w:p w:rsidR="00CF386A" w:rsidRPr="00A32C90" w:rsidRDefault="00CF386A" w:rsidP="005C60F5">
            <w:pPr>
              <w:jc w:val="center"/>
              <w:rPr>
                <w:szCs w:val="21"/>
              </w:rPr>
            </w:pPr>
            <w:r w:rsidRPr="00A32C90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CF386A" w:rsidRPr="00A32C90" w:rsidRDefault="00CF386A" w:rsidP="005C60F5">
            <w:pPr>
              <w:jc w:val="center"/>
              <w:rPr>
                <w:szCs w:val="21"/>
              </w:rPr>
            </w:pPr>
            <w:r w:rsidRPr="00A32C90">
              <w:rPr>
                <w:rFonts w:hint="eastAsia"/>
                <w:szCs w:val="21"/>
              </w:rPr>
              <w:t>高带宽实时示波器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F386A" w:rsidRPr="00A32C90" w:rsidRDefault="00CF386A" w:rsidP="005C60F5">
            <w:pPr>
              <w:jc w:val="center"/>
              <w:rPr>
                <w:szCs w:val="21"/>
              </w:rPr>
            </w:pPr>
            <w:r w:rsidRPr="00A32C90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CF386A" w:rsidRPr="00A32C90" w:rsidRDefault="00CF386A" w:rsidP="005C60F5">
            <w:pPr>
              <w:jc w:val="center"/>
              <w:rPr>
                <w:szCs w:val="21"/>
              </w:rPr>
            </w:pPr>
            <w:r w:rsidRPr="00A32C90">
              <w:rPr>
                <w:rFonts w:hint="eastAsia"/>
                <w:szCs w:val="21"/>
              </w:rPr>
              <w:t>1</w:t>
            </w:r>
          </w:p>
        </w:tc>
      </w:tr>
    </w:tbl>
    <w:p w:rsidR="00CF386A" w:rsidRPr="00A32C90" w:rsidRDefault="00CF386A" w:rsidP="00CF386A">
      <w:pPr>
        <w:spacing w:beforeLines="50" w:afterLines="50" w:line="360" w:lineRule="auto"/>
        <w:rPr>
          <w:b/>
        </w:rPr>
      </w:pPr>
      <w:r w:rsidRPr="00A32C90">
        <w:rPr>
          <w:rFonts w:hint="eastAsia"/>
          <w:b/>
        </w:rPr>
        <w:t>2</w:t>
      </w:r>
      <w:r w:rsidRPr="00A32C90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tblLook w:val="04A0"/>
      </w:tblPr>
      <w:tblGrid>
        <w:gridCol w:w="675"/>
        <w:gridCol w:w="993"/>
        <w:gridCol w:w="6662"/>
      </w:tblGrid>
      <w:tr w:rsidR="00CF386A" w:rsidRPr="00A32C90" w:rsidTr="005C60F5">
        <w:tc>
          <w:tcPr>
            <w:tcW w:w="675" w:type="dxa"/>
            <w:vAlign w:val="center"/>
          </w:tcPr>
          <w:p w:rsidR="00CF386A" w:rsidRPr="00A32C90" w:rsidRDefault="00CF386A" w:rsidP="005C60F5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A32C90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CF386A" w:rsidRPr="00A32C90" w:rsidRDefault="00CF386A" w:rsidP="005C60F5">
            <w:pPr>
              <w:spacing w:beforeLines="50" w:afterLines="50"/>
              <w:jc w:val="center"/>
              <w:rPr>
                <w:b/>
              </w:rPr>
            </w:pPr>
            <w:r w:rsidRPr="00A32C90">
              <w:rPr>
                <w:rFonts w:hint="eastAsia"/>
                <w:b/>
              </w:rPr>
              <w:t>名称</w:t>
            </w:r>
          </w:p>
        </w:tc>
        <w:tc>
          <w:tcPr>
            <w:tcW w:w="6662" w:type="dxa"/>
            <w:vAlign w:val="center"/>
          </w:tcPr>
          <w:p w:rsidR="00CF386A" w:rsidRPr="00A32C90" w:rsidRDefault="00CF386A" w:rsidP="005C60F5">
            <w:pPr>
              <w:spacing w:beforeLines="50" w:afterLines="50"/>
              <w:jc w:val="center"/>
              <w:rPr>
                <w:b/>
              </w:rPr>
            </w:pPr>
            <w:r w:rsidRPr="00A32C90">
              <w:rPr>
                <w:rFonts w:hint="eastAsia"/>
                <w:b/>
              </w:rPr>
              <w:t>详细技术指标及功能需求</w:t>
            </w:r>
          </w:p>
        </w:tc>
      </w:tr>
      <w:tr w:rsidR="00CF386A" w:rsidRPr="00A32C90" w:rsidTr="005C60F5">
        <w:tc>
          <w:tcPr>
            <w:tcW w:w="675" w:type="dxa"/>
            <w:vAlign w:val="center"/>
          </w:tcPr>
          <w:p w:rsidR="00CF386A" w:rsidRPr="00A32C90" w:rsidRDefault="00CF386A" w:rsidP="005C60F5">
            <w:pPr>
              <w:spacing w:beforeLines="50" w:afterLines="50"/>
              <w:jc w:val="center"/>
              <w:rPr>
                <w:b/>
              </w:rPr>
            </w:pPr>
            <w:r w:rsidRPr="00A32C90">
              <w:rPr>
                <w:rFonts w:hint="eastAsia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CF386A" w:rsidRPr="00A32C90" w:rsidRDefault="00CF386A" w:rsidP="005C60F5">
            <w:pPr>
              <w:jc w:val="center"/>
              <w:rPr>
                <w:sz w:val="20"/>
                <w:szCs w:val="20"/>
              </w:rPr>
            </w:pPr>
            <w:r w:rsidRPr="00A32C90">
              <w:rPr>
                <w:rFonts w:hint="eastAsia"/>
                <w:sz w:val="20"/>
                <w:szCs w:val="20"/>
              </w:rPr>
              <w:t>高带宽实时示波器</w:t>
            </w:r>
          </w:p>
        </w:tc>
        <w:tc>
          <w:tcPr>
            <w:tcW w:w="6662" w:type="dxa"/>
            <w:vAlign w:val="center"/>
          </w:tcPr>
          <w:p w:rsidR="00CF386A" w:rsidRPr="00A32C90" w:rsidRDefault="00CF386A" w:rsidP="005C60F5">
            <w:pPr>
              <w:ind w:left="1155" w:hangingChars="550" w:hanging="1155"/>
              <w:jc w:val="left"/>
            </w:pPr>
            <w:r w:rsidRPr="00A32C90">
              <w:rPr>
                <w:rFonts w:hint="eastAsia"/>
              </w:rPr>
              <w:t>提供设备必须为进口产品，否则投标将被拒绝。</w:t>
            </w:r>
          </w:p>
          <w:p w:rsidR="00CF386A" w:rsidRPr="00A32C90" w:rsidRDefault="00CF386A" w:rsidP="005C60F5">
            <w:pPr>
              <w:ind w:left="1155" w:hangingChars="550" w:hanging="1155"/>
              <w:jc w:val="left"/>
            </w:pPr>
            <w:r w:rsidRPr="00A32C90">
              <w:rPr>
                <w:rFonts w:hint="eastAsia"/>
              </w:rPr>
              <w:t>*1</w:t>
            </w:r>
            <w:r w:rsidRPr="00A32C90">
              <w:rPr>
                <w:rFonts w:hint="eastAsia"/>
              </w:rPr>
              <w:t>、带宽：≥</w:t>
            </w:r>
            <w:r w:rsidRPr="00A32C90">
              <w:rPr>
                <w:rFonts w:hint="eastAsia"/>
              </w:rPr>
              <w:t>33GHz</w:t>
            </w:r>
            <w:r w:rsidRPr="00A32C90">
              <w:rPr>
                <w:rFonts w:hint="eastAsia"/>
              </w:rPr>
              <w:t>（四通道</w:t>
            </w:r>
            <w:r w:rsidRPr="00A32C90">
              <w:t>同时使用</w:t>
            </w:r>
            <w:r w:rsidRPr="00A32C90">
              <w:rPr>
                <w:rFonts w:hint="eastAsia"/>
              </w:rPr>
              <w:t>）；</w:t>
            </w:r>
          </w:p>
          <w:p w:rsidR="00CF386A" w:rsidRPr="00A32C90" w:rsidRDefault="00CF386A" w:rsidP="005C60F5">
            <w:pPr>
              <w:ind w:leftChars="550" w:left="1155"/>
              <w:jc w:val="left"/>
            </w:pPr>
            <w:r w:rsidRPr="00A32C90">
              <w:rPr>
                <w:rFonts w:hint="eastAsia"/>
              </w:rPr>
              <w:t>≥</w:t>
            </w:r>
            <w:r w:rsidRPr="00A32C90">
              <w:rPr>
                <w:rFonts w:hint="eastAsia"/>
              </w:rPr>
              <w:t>60</w:t>
            </w:r>
            <w:r w:rsidRPr="00A32C90">
              <w:t>GHz</w:t>
            </w:r>
            <w:r w:rsidRPr="00A32C90">
              <w:rPr>
                <w:rFonts w:hint="eastAsia"/>
              </w:rPr>
              <w:t>（双通道同时使用）</w:t>
            </w:r>
          </w:p>
          <w:p w:rsidR="00CF386A" w:rsidRPr="00A32C90" w:rsidRDefault="00CF386A" w:rsidP="005C60F5">
            <w:pPr>
              <w:jc w:val="left"/>
            </w:pPr>
            <w:r w:rsidRPr="00A32C90">
              <w:rPr>
                <w:rFonts w:hint="eastAsia"/>
              </w:rPr>
              <w:t>*2</w:t>
            </w:r>
            <w:r w:rsidRPr="00A32C90">
              <w:rPr>
                <w:rFonts w:hint="eastAsia"/>
              </w:rPr>
              <w:t>、通道数：具备四通道</w:t>
            </w:r>
          </w:p>
          <w:p w:rsidR="00CF386A" w:rsidRPr="00A32C90" w:rsidRDefault="00CF386A" w:rsidP="005C60F5">
            <w:pPr>
              <w:jc w:val="left"/>
            </w:pPr>
            <w:r w:rsidRPr="00A32C90">
              <w:rPr>
                <w:rFonts w:hint="eastAsia"/>
              </w:rPr>
              <w:t>*3</w:t>
            </w:r>
            <w:r w:rsidRPr="00A32C90">
              <w:rPr>
                <w:rFonts w:hint="eastAsia"/>
              </w:rPr>
              <w:t>、存储深度：≥</w:t>
            </w:r>
            <w:r w:rsidRPr="00A32C90">
              <w:rPr>
                <w:rFonts w:hint="eastAsia"/>
              </w:rPr>
              <w:t>64M/</w:t>
            </w:r>
            <w:r w:rsidRPr="00A32C90">
              <w:rPr>
                <w:rFonts w:hint="eastAsia"/>
              </w:rPr>
              <w:t>通道（四通道同时使用时）</w:t>
            </w:r>
          </w:p>
          <w:p w:rsidR="00CF386A" w:rsidRPr="00A32C90" w:rsidRDefault="00CF386A" w:rsidP="005C60F5">
            <w:pPr>
              <w:ind w:left="1260" w:hangingChars="600" w:hanging="1260"/>
              <w:jc w:val="left"/>
            </w:pPr>
            <w:r w:rsidRPr="00A32C90">
              <w:rPr>
                <w:rFonts w:hint="eastAsia"/>
              </w:rPr>
              <w:t>*4</w:t>
            </w:r>
            <w:r w:rsidRPr="00A32C90">
              <w:rPr>
                <w:rFonts w:hint="eastAsia"/>
              </w:rPr>
              <w:t>、采样率：≥</w:t>
            </w:r>
            <w:r w:rsidRPr="00A32C90">
              <w:rPr>
                <w:rFonts w:hint="eastAsia"/>
              </w:rPr>
              <w:t>80GS/s</w:t>
            </w:r>
            <w:r w:rsidRPr="00A32C90">
              <w:rPr>
                <w:rFonts w:hint="eastAsia"/>
              </w:rPr>
              <w:t>（四通道同时使用</w:t>
            </w:r>
            <w:r w:rsidRPr="00A32C90">
              <w:t>）</w:t>
            </w:r>
            <w:r w:rsidRPr="00A32C90">
              <w:rPr>
                <w:rFonts w:hint="eastAsia"/>
              </w:rPr>
              <w:t>；≥</w:t>
            </w:r>
            <w:r w:rsidRPr="00A32C90">
              <w:t>16</w:t>
            </w:r>
            <w:r w:rsidRPr="00A32C90">
              <w:rPr>
                <w:rFonts w:hint="eastAsia"/>
              </w:rPr>
              <w:t>0GS/s</w:t>
            </w:r>
            <w:r w:rsidRPr="00A32C90">
              <w:rPr>
                <w:rFonts w:hint="eastAsia"/>
              </w:rPr>
              <w:t>（双通道同时使用）</w:t>
            </w:r>
          </w:p>
          <w:p w:rsidR="00CF386A" w:rsidRPr="00A32C90" w:rsidRDefault="00CF386A" w:rsidP="005C60F5">
            <w:pPr>
              <w:jc w:val="left"/>
            </w:pPr>
            <w:r w:rsidRPr="00A32C90">
              <w:rPr>
                <w:rFonts w:hint="eastAsia"/>
              </w:rPr>
              <w:t>*5</w:t>
            </w:r>
            <w:r w:rsidRPr="00A32C90">
              <w:rPr>
                <w:rFonts w:hint="eastAsia"/>
              </w:rPr>
              <w:t>、最小垂直灵敏度：≤</w:t>
            </w:r>
            <w:r w:rsidRPr="00A32C90">
              <w:rPr>
                <w:rFonts w:hint="eastAsia"/>
              </w:rPr>
              <w:t>5mV/div</w:t>
            </w:r>
          </w:p>
          <w:p w:rsidR="00CF386A" w:rsidRPr="00A32C90" w:rsidRDefault="00CF386A" w:rsidP="005C60F5">
            <w:pPr>
              <w:jc w:val="left"/>
            </w:pPr>
            <w:r w:rsidRPr="00A32C90">
              <w:rPr>
                <w:rFonts w:hint="eastAsia"/>
              </w:rPr>
              <w:t>*6</w:t>
            </w:r>
            <w:r w:rsidRPr="00A32C90">
              <w:rPr>
                <w:rFonts w:hint="eastAsia"/>
              </w:rPr>
              <w:t>、通道隔离度（</w:t>
            </w:r>
            <w:r w:rsidRPr="00A32C90">
              <w:rPr>
                <w:rFonts w:hint="eastAsia"/>
              </w:rPr>
              <w:t>DC-60GHz</w:t>
            </w:r>
            <w:r w:rsidRPr="00A32C90">
              <w:rPr>
                <w:rFonts w:hint="eastAsia"/>
              </w:rPr>
              <w:t>）：≥</w:t>
            </w:r>
            <w:r w:rsidRPr="00A32C90">
              <w:rPr>
                <w:rFonts w:hint="eastAsia"/>
              </w:rPr>
              <w:t>35dB (0~60GHz)</w:t>
            </w:r>
          </w:p>
          <w:p w:rsidR="00CF386A" w:rsidRPr="00A32C90" w:rsidRDefault="00CF386A" w:rsidP="005C60F5">
            <w:pPr>
              <w:jc w:val="left"/>
            </w:pPr>
            <w:r w:rsidRPr="00A32C90">
              <w:rPr>
                <w:rFonts w:hint="eastAsia"/>
              </w:rPr>
              <w:t>*7</w:t>
            </w:r>
            <w:r w:rsidRPr="00A32C90">
              <w:rPr>
                <w:rFonts w:hint="eastAsia"/>
              </w:rPr>
              <w:t>、可以在示波器中导入或输入用户自定义的软件程序，能够对波形进行实时运算，运算结果直接在示波器界面上显示，而且支持</w:t>
            </w:r>
            <w:proofErr w:type="spellStart"/>
            <w:r w:rsidRPr="00A32C90">
              <w:t>MatLab</w:t>
            </w:r>
            <w:proofErr w:type="spellEnd"/>
            <w:r w:rsidRPr="00A32C90">
              <w:rPr>
                <w:rFonts w:hint="eastAsia"/>
              </w:rPr>
              <w:t>、</w:t>
            </w:r>
            <w:r w:rsidRPr="00A32C90">
              <w:rPr>
                <w:rFonts w:hint="eastAsia"/>
              </w:rPr>
              <w:t>C/C++</w:t>
            </w:r>
            <w:r w:rsidRPr="00A32C90">
              <w:rPr>
                <w:rFonts w:hint="eastAsia"/>
              </w:rPr>
              <w:t>、</w:t>
            </w:r>
            <w:r w:rsidRPr="00A32C90">
              <w:rPr>
                <w:rFonts w:hint="eastAsia"/>
              </w:rPr>
              <w:t>VB</w:t>
            </w:r>
            <w:r w:rsidRPr="00A32C90">
              <w:rPr>
                <w:rFonts w:hint="eastAsia"/>
              </w:rPr>
              <w:t>、</w:t>
            </w:r>
            <w:r w:rsidRPr="00A32C90">
              <w:rPr>
                <w:rFonts w:hint="eastAsia"/>
              </w:rPr>
              <w:t>JAVA</w:t>
            </w:r>
            <w:r w:rsidRPr="00A32C90">
              <w:rPr>
                <w:rFonts w:hint="eastAsia"/>
              </w:rPr>
              <w:t>与</w:t>
            </w:r>
            <w:r w:rsidRPr="00A32C90">
              <w:rPr>
                <w:rFonts w:hint="eastAsia"/>
              </w:rPr>
              <w:t>Excel</w:t>
            </w:r>
            <w:r w:rsidRPr="00A32C90">
              <w:rPr>
                <w:rFonts w:hint="eastAsia"/>
              </w:rPr>
              <w:t>等多种编程方式</w:t>
            </w:r>
          </w:p>
          <w:p w:rsidR="00CF386A" w:rsidRPr="00A32C90" w:rsidRDefault="00CF386A" w:rsidP="005C60F5">
            <w:pPr>
              <w:jc w:val="left"/>
            </w:pPr>
            <w:r w:rsidRPr="00A32C90">
              <w:rPr>
                <w:rFonts w:hint="eastAsia"/>
              </w:rPr>
              <w:t>*8</w:t>
            </w:r>
            <w:r w:rsidRPr="00A32C90">
              <w:rPr>
                <w:rFonts w:hint="eastAsia"/>
              </w:rPr>
              <w:t>、</w:t>
            </w:r>
            <w:r w:rsidRPr="00A32C90">
              <w:rPr>
                <w:rFonts w:hint="eastAsia"/>
              </w:rPr>
              <w:t>PC</w:t>
            </w:r>
            <w:r w:rsidRPr="00A32C90">
              <w:rPr>
                <w:rFonts w:hint="eastAsia"/>
              </w:rPr>
              <w:t>处理平台：</w:t>
            </w:r>
            <w:r w:rsidRPr="00A32C90">
              <w:rPr>
                <w:rFonts w:hint="eastAsia"/>
              </w:rPr>
              <w:t>Win7</w:t>
            </w:r>
            <w:r w:rsidRPr="00A32C90">
              <w:rPr>
                <w:rFonts w:hint="eastAsia"/>
              </w:rPr>
              <w:t>操作系统，</w:t>
            </w:r>
            <w:r w:rsidRPr="00A32C90">
              <w:rPr>
                <w:rFonts w:hint="eastAsia"/>
              </w:rPr>
              <w:t>&gt;15</w:t>
            </w:r>
            <w:r w:rsidRPr="00A32C90">
              <w:rPr>
                <w:rFonts w:hint="eastAsia"/>
              </w:rPr>
              <w:t>英寸触摸显示屏，</w:t>
            </w:r>
            <w:r w:rsidRPr="00A32C90">
              <w:rPr>
                <w:rFonts w:hint="eastAsia"/>
              </w:rPr>
              <w:t>&gt;16GB</w:t>
            </w:r>
            <w:r w:rsidRPr="00A32C90">
              <w:rPr>
                <w:rFonts w:hint="eastAsia"/>
              </w:rPr>
              <w:t>内存</w:t>
            </w:r>
          </w:p>
          <w:p w:rsidR="00CF386A" w:rsidRPr="00A32C90" w:rsidRDefault="00CF386A" w:rsidP="005C60F5">
            <w:pPr>
              <w:jc w:val="left"/>
            </w:pPr>
            <w:r w:rsidRPr="00A32C90">
              <w:rPr>
                <w:rFonts w:hint="eastAsia"/>
              </w:rPr>
              <w:t>9</w:t>
            </w:r>
            <w:r w:rsidRPr="00A32C90">
              <w:rPr>
                <w:rFonts w:hint="eastAsia"/>
              </w:rPr>
              <w:t>、支持串行数据的眼图测试与抖动分析</w:t>
            </w:r>
          </w:p>
          <w:p w:rsidR="00CF386A" w:rsidRPr="00A32C90" w:rsidRDefault="00CF386A" w:rsidP="005C60F5">
            <w:pPr>
              <w:jc w:val="left"/>
            </w:pPr>
            <w:r w:rsidRPr="00A32C90">
              <w:rPr>
                <w:rFonts w:hint="eastAsia"/>
              </w:rPr>
              <w:t>10</w:t>
            </w:r>
            <w:r w:rsidRPr="00A32C90">
              <w:rPr>
                <w:rFonts w:hint="eastAsia"/>
              </w:rPr>
              <w:t>、垂直增益精度：</w:t>
            </w:r>
            <w:r w:rsidRPr="00A32C90">
              <w:rPr>
                <w:position w:val="-6"/>
              </w:rPr>
              <w:object w:dxaOrig="5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95pt;height:14.25pt" o:ole="">
                  <v:imagedata r:id="rId4" o:title=""/>
                </v:shape>
                <o:OLEObject Type="Embed" ProgID="Equation.DSMT4" ShapeID="_x0000_i1025" DrawAspect="Content" ObjectID="_1508764080" r:id="rId5"/>
              </w:object>
            </w:r>
          </w:p>
          <w:p w:rsidR="00CF386A" w:rsidRPr="00A32C90" w:rsidRDefault="00CF386A" w:rsidP="005C60F5">
            <w:pPr>
              <w:jc w:val="left"/>
              <w:rPr>
                <w:sz w:val="20"/>
                <w:szCs w:val="20"/>
              </w:rPr>
            </w:pPr>
            <w:r w:rsidRPr="00A32C90">
              <w:rPr>
                <w:rFonts w:hint="eastAsia"/>
                <w:sz w:val="20"/>
                <w:szCs w:val="20"/>
              </w:rPr>
              <w:t>11</w:t>
            </w:r>
            <w:r w:rsidRPr="00A32C90">
              <w:rPr>
                <w:rFonts w:hint="eastAsia"/>
                <w:sz w:val="20"/>
                <w:szCs w:val="20"/>
              </w:rPr>
              <w:t>、输入阻抗精度：</w:t>
            </w:r>
            <w:r w:rsidRPr="00A32C90">
              <w:rPr>
                <w:position w:val="-6"/>
              </w:rPr>
              <w:object w:dxaOrig="520" w:dyaOrig="279">
                <v:shape id="_x0000_i1026" type="#_x0000_t75" style="width:25.95pt;height:14.25pt" o:ole="">
                  <v:imagedata r:id="rId6" o:title=""/>
                </v:shape>
                <o:OLEObject Type="Embed" ProgID="Equation.DSMT4" ShapeID="_x0000_i1026" DrawAspect="Content" ObjectID="_1508764081" r:id="rId7"/>
              </w:object>
            </w:r>
          </w:p>
        </w:tc>
      </w:tr>
    </w:tbl>
    <w:p w:rsidR="00CF386A" w:rsidRPr="00A32C90" w:rsidRDefault="00CF386A" w:rsidP="00CF386A">
      <w:pPr>
        <w:spacing w:beforeLines="50" w:afterLines="50" w:line="360" w:lineRule="auto"/>
        <w:rPr>
          <w:b/>
        </w:rPr>
      </w:pPr>
      <w:r w:rsidRPr="00A32C90">
        <w:rPr>
          <w:rFonts w:hint="eastAsia"/>
          <w:b/>
        </w:rPr>
        <w:t>3</w:t>
      </w:r>
      <w:r w:rsidRPr="00A32C90">
        <w:rPr>
          <w:rFonts w:hint="eastAsia"/>
          <w:b/>
        </w:rPr>
        <w:t>、质保及售后服务要求</w:t>
      </w:r>
    </w:p>
    <w:p w:rsidR="00CF386A" w:rsidRPr="00A32C90" w:rsidRDefault="00CF386A" w:rsidP="00CF386A">
      <w:pPr>
        <w:spacing w:beforeLines="50" w:afterLines="50" w:line="360" w:lineRule="auto"/>
      </w:pPr>
      <w:r w:rsidRPr="00A32C90">
        <w:rPr>
          <w:rFonts w:hint="eastAsia"/>
        </w:rPr>
        <w:t xml:space="preserve">3.1 </w:t>
      </w:r>
      <w:r w:rsidRPr="00A32C90">
        <w:rPr>
          <w:rFonts w:hint="eastAsia"/>
        </w:rPr>
        <w:t>整机保修期：不少于</w:t>
      </w:r>
      <w:r w:rsidRPr="00A32C90">
        <w:rPr>
          <w:rFonts w:hint="eastAsia"/>
        </w:rPr>
        <w:t>1</w:t>
      </w:r>
      <w:r w:rsidRPr="00A32C90">
        <w:rPr>
          <w:rFonts w:hint="eastAsia"/>
        </w:rPr>
        <w:t>年；</w:t>
      </w:r>
    </w:p>
    <w:p w:rsidR="00CF386A" w:rsidRPr="00A32C90" w:rsidRDefault="00CF386A" w:rsidP="00CF386A">
      <w:pPr>
        <w:spacing w:beforeLines="50" w:afterLines="50" w:line="360" w:lineRule="auto"/>
      </w:pPr>
      <w:r w:rsidRPr="00A32C90">
        <w:rPr>
          <w:rFonts w:hint="eastAsia"/>
        </w:rPr>
        <w:t xml:space="preserve">3.2 </w:t>
      </w:r>
      <w:r w:rsidRPr="00A32C90">
        <w:rPr>
          <w:rFonts w:hint="eastAsia"/>
        </w:rPr>
        <w:t>在合同签订到交货期间需免费提供样机使用；</w:t>
      </w:r>
    </w:p>
    <w:p w:rsidR="00CF386A" w:rsidRPr="00A32C90" w:rsidRDefault="00CF386A" w:rsidP="00CF386A">
      <w:pPr>
        <w:spacing w:beforeLines="50" w:afterLines="50" w:line="360" w:lineRule="auto"/>
      </w:pPr>
      <w:r w:rsidRPr="00A32C90">
        <w:rPr>
          <w:rFonts w:hint="eastAsia"/>
        </w:rPr>
        <w:t xml:space="preserve">3.3 </w:t>
      </w:r>
      <w:r w:rsidRPr="00A32C90">
        <w:rPr>
          <w:rFonts w:hint="eastAsia"/>
        </w:rPr>
        <w:t>设备如出现故障要求在</w:t>
      </w:r>
      <w:r w:rsidRPr="00A32C90">
        <w:rPr>
          <w:rFonts w:hint="eastAsia"/>
        </w:rPr>
        <w:t>72</w:t>
      </w:r>
      <w:r w:rsidRPr="00A32C90">
        <w:rPr>
          <w:rFonts w:hint="eastAsia"/>
        </w:rPr>
        <w:t>小时内处理；</w:t>
      </w:r>
    </w:p>
    <w:p w:rsidR="00CF386A" w:rsidRPr="00A32C90" w:rsidRDefault="00CF386A" w:rsidP="00CF386A">
      <w:pPr>
        <w:spacing w:beforeLines="50" w:afterLines="50" w:line="360" w:lineRule="auto"/>
      </w:pPr>
      <w:r w:rsidRPr="00A32C90">
        <w:rPr>
          <w:rFonts w:hint="eastAsia"/>
        </w:rPr>
        <w:t xml:space="preserve">3.4 </w:t>
      </w:r>
      <w:r w:rsidRPr="00A32C90">
        <w:rPr>
          <w:rFonts w:hint="eastAsia"/>
        </w:rPr>
        <w:t>需提供详细的售后服务方案；</w:t>
      </w:r>
    </w:p>
    <w:p w:rsidR="00C62726" w:rsidRPr="00CF386A" w:rsidRDefault="00C62726"/>
    <w:sectPr w:rsidR="00C62726" w:rsidRPr="00CF386A" w:rsidSect="007149F2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86A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3121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F2A19"/>
    <w:rsid w:val="000F7A3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76FB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D1158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42F6A"/>
    <w:rsid w:val="00243C8D"/>
    <w:rsid w:val="00243DA2"/>
    <w:rsid w:val="00243EBB"/>
    <w:rsid w:val="00246354"/>
    <w:rsid w:val="00246485"/>
    <w:rsid w:val="00247953"/>
    <w:rsid w:val="00250211"/>
    <w:rsid w:val="00251BFA"/>
    <w:rsid w:val="002526EA"/>
    <w:rsid w:val="002535FE"/>
    <w:rsid w:val="00257993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223AB"/>
    <w:rsid w:val="00326248"/>
    <w:rsid w:val="0033228F"/>
    <w:rsid w:val="00333476"/>
    <w:rsid w:val="00334B86"/>
    <w:rsid w:val="00336376"/>
    <w:rsid w:val="003373A3"/>
    <w:rsid w:val="0034075D"/>
    <w:rsid w:val="00341811"/>
    <w:rsid w:val="003432CC"/>
    <w:rsid w:val="00343902"/>
    <w:rsid w:val="0034559B"/>
    <w:rsid w:val="003469D5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6BB6"/>
    <w:rsid w:val="003E292D"/>
    <w:rsid w:val="003E3FD5"/>
    <w:rsid w:val="003E4058"/>
    <w:rsid w:val="003F2018"/>
    <w:rsid w:val="003F337B"/>
    <w:rsid w:val="003F354E"/>
    <w:rsid w:val="003F4991"/>
    <w:rsid w:val="003F5022"/>
    <w:rsid w:val="003F77DE"/>
    <w:rsid w:val="00401927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70387"/>
    <w:rsid w:val="0047577F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50E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5310"/>
    <w:rsid w:val="008F5589"/>
    <w:rsid w:val="008F7A91"/>
    <w:rsid w:val="00903D7A"/>
    <w:rsid w:val="00904C6D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BA3"/>
    <w:rsid w:val="00A31F9A"/>
    <w:rsid w:val="00A32B14"/>
    <w:rsid w:val="00A32F80"/>
    <w:rsid w:val="00A349A7"/>
    <w:rsid w:val="00A349FC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F33"/>
    <w:rsid w:val="00B075BB"/>
    <w:rsid w:val="00B07AF2"/>
    <w:rsid w:val="00B1005A"/>
    <w:rsid w:val="00B1005F"/>
    <w:rsid w:val="00B1157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501AB"/>
    <w:rsid w:val="00B51E90"/>
    <w:rsid w:val="00B52A58"/>
    <w:rsid w:val="00B52D8C"/>
    <w:rsid w:val="00B535F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5AB9"/>
    <w:rsid w:val="00BE61E9"/>
    <w:rsid w:val="00BE62A7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AAC"/>
    <w:rsid w:val="00CD3C90"/>
    <w:rsid w:val="00CE233C"/>
    <w:rsid w:val="00CE5D29"/>
    <w:rsid w:val="00CF325B"/>
    <w:rsid w:val="00CF386A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5911"/>
    <w:rsid w:val="00D610E9"/>
    <w:rsid w:val="00D63421"/>
    <w:rsid w:val="00D667F6"/>
    <w:rsid w:val="00D70CC5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B1A9E"/>
    <w:rsid w:val="00DB2194"/>
    <w:rsid w:val="00DB269E"/>
    <w:rsid w:val="00DB2B97"/>
    <w:rsid w:val="00DB2D67"/>
    <w:rsid w:val="00DB4431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22F11"/>
    <w:rsid w:val="00E230B2"/>
    <w:rsid w:val="00E26DFD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62195"/>
    <w:rsid w:val="00E6361A"/>
    <w:rsid w:val="00E73E71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F01C8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4F25"/>
    <w:rsid w:val="00F50377"/>
    <w:rsid w:val="00F50991"/>
    <w:rsid w:val="00F50F12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F386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386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CF3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2015-11-11T08:21:00Z</dcterms:created>
  <dcterms:modified xsi:type="dcterms:W3CDTF">2015-11-11T08:21:00Z</dcterms:modified>
</cp:coreProperties>
</file>