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FC" w:rsidRPr="007767B2" w:rsidRDefault="00474EFC" w:rsidP="00474EFC">
      <w:pPr>
        <w:pStyle w:val="1"/>
      </w:pPr>
      <w:bookmarkStart w:id="0" w:name="_Toc217446093"/>
      <w:bookmarkStart w:id="1" w:name="_Toc478111381"/>
      <w:bookmarkStart w:id="2" w:name="_Toc316292231"/>
      <w:bookmarkStart w:id="3" w:name="_Toc321382057"/>
      <w:r w:rsidRPr="007767B2">
        <w:rPr>
          <w:rFonts w:hint="eastAsia"/>
        </w:rPr>
        <w:t>技术、商务及其他要求</w:t>
      </w:r>
      <w:bookmarkEnd w:id="0"/>
      <w:bookmarkEnd w:id="1"/>
    </w:p>
    <w:p w:rsidR="00474EFC" w:rsidRPr="007767B2" w:rsidRDefault="00474EFC" w:rsidP="00474EFC">
      <w:pPr>
        <w:pStyle w:val="2"/>
        <w:rPr>
          <w:sz w:val="21"/>
          <w:szCs w:val="21"/>
        </w:rPr>
      </w:pPr>
      <w:bookmarkStart w:id="4" w:name="_Toc414347857"/>
      <w:bookmarkStart w:id="5" w:name="_Toc417566432"/>
      <w:bookmarkStart w:id="6" w:name="_Toc477248550"/>
      <w:r w:rsidRPr="007767B2">
        <w:rPr>
          <w:rFonts w:hint="eastAsia"/>
          <w:sz w:val="21"/>
          <w:szCs w:val="21"/>
        </w:rPr>
        <w:t>采购</w:t>
      </w:r>
      <w:bookmarkEnd w:id="4"/>
      <w:bookmarkEnd w:id="5"/>
      <w:r w:rsidRPr="007767B2">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474EFC" w:rsidRPr="007767B2" w:rsidTr="005F1736">
        <w:tc>
          <w:tcPr>
            <w:tcW w:w="824" w:type="dxa"/>
            <w:vAlign w:val="center"/>
          </w:tcPr>
          <w:p w:rsidR="00474EFC" w:rsidRPr="007767B2" w:rsidRDefault="00474EFC" w:rsidP="005F1736">
            <w:pPr>
              <w:rPr>
                <w:b/>
                <w:szCs w:val="21"/>
              </w:rPr>
            </w:pPr>
            <w:r w:rsidRPr="007767B2">
              <w:rPr>
                <w:rFonts w:hint="eastAsia"/>
                <w:b/>
                <w:szCs w:val="21"/>
              </w:rPr>
              <w:t>序号</w:t>
            </w:r>
          </w:p>
        </w:tc>
        <w:tc>
          <w:tcPr>
            <w:tcW w:w="6379" w:type="dxa"/>
            <w:vAlign w:val="center"/>
          </w:tcPr>
          <w:p w:rsidR="00474EFC" w:rsidRPr="007767B2" w:rsidRDefault="00474EFC" w:rsidP="005F1736">
            <w:pPr>
              <w:jc w:val="center"/>
              <w:rPr>
                <w:b/>
                <w:szCs w:val="21"/>
              </w:rPr>
            </w:pPr>
            <w:r w:rsidRPr="007767B2">
              <w:rPr>
                <w:rFonts w:hint="eastAsia"/>
                <w:b/>
                <w:szCs w:val="21"/>
              </w:rPr>
              <w:t>设备名称</w:t>
            </w:r>
          </w:p>
        </w:tc>
        <w:tc>
          <w:tcPr>
            <w:tcW w:w="1134" w:type="dxa"/>
            <w:vAlign w:val="center"/>
          </w:tcPr>
          <w:p w:rsidR="00474EFC" w:rsidRPr="007767B2" w:rsidRDefault="00474EFC" w:rsidP="005F1736">
            <w:pPr>
              <w:jc w:val="center"/>
              <w:rPr>
                <w:b/>
                <w:szCs w:val="21"/>
              </w:rPr>
            </w:pPr>
            <w:r w:rsidRPr="007767B2">
              <w:rPr>
                <w:rFonts w:hint="eastAsia"/>
                <w:b/>
                <w:szCs w:val="21"/>
              </w:rPr>
              <w:t>数量</w:t>
            </w:r>
          </w:p>
        </w:tc>
      </w:tr>
      <w:tr w:rsidR="00474EFC" w:rsidRPr="007767B2" w:rsidTr="005F1736">
        <w:trPr>
          <w:trHeight w:val="357"/>
        </w:trPr>
        <w:tc>
          <w:tcPr>
            <w:tcW w:w="824" w:type="dxa"/>
            <w:vAlign w:val="center"/>
          </w:tcPr>
          <w:p w:rsidR="00474EFC" w:rsidRPr="007767B2" w:rsidRDefault="00474EFC" w:rsidP="005F1736">
            <w:pPr>
              <w:jc w:val="center"/>
              <w:rPr>
                <w:rFonts w:ascii="宋体" w:hAnsi="宋体" w:cs="宋体"/>
                <w:szCs w:val="21"/>
              </w:rPr>
            </w:pPr>
            <w:r w:rsidRPr="007767B2">
              <w:rPr>
                <w:rFonts w:ascii="宋体" w:hAnsi="宋体" w:cs="宋体" w:hint="eastAsia"/>
                <w:szCs w:val="21"/>
              </w:rPr>
              <w:t>1</w:t>
            </w:r>
          </w:p>
        </w:tc>
        <w:tc>
          <w:tcPr>
            <w:tcW w:w="6379" w:type="dxa"/>
            <w:vAlign w:val="center"/>
          </w:tcPr>
          <w:p w:rsidR="00474EFC" w:rsidRPr="007767B2" w:rsidRDefault="00474EFC" w:rsidP="005F1736">
            <w:pPr>
              <w:rPr>
                <w:rFonts w:ascii="宋体" w:hAnsi="宋体" w:cs="宋体"/>
                <w:szCs w:val="21"/>
              </w:rPr>
            </w:pPr>
            <w:r w:rsidRPr="007767B2">
              <w:rPr>
                <w:rFonts w:ascii="宋体" w:hAnsi="宋体" w:cs="宋体" w:hint="eastAsia"/>
                <w:bCs/>
                <w:szCs w:val="21"/>
              </w:rPr>
              <w:t>非金属超声波仪</w:t>
            </w:r>
          </w:p>
        </w:tc>
        <w:tc>
          <w:tcPr>
            <w:tcW w:w="1134" w:type="dxa"/>
            <w:vAlign w:val="center"/>
          </w:tcPr>
          <w:p w:rsidR="00474EFC" w:rsidRPr="007767B2" w:rsidRDefault="00474EFC" w:rsidP="005F1736">
            <w:pPr>
              <w:jc w:val="center"/>
              <w:rPr>
                <w:rFonts w:ascii="宋体" w:hAnsi="宋体" w:cs="宋体"/>
                <w:szCs w:val="21"/>
              </w:rPr>
            </w:pPr>
            <w:r w:rsidRPr="007767B2">
              <w:rPr>
                <w:rFonts w:ascii="宋体" w:hAnsi="宋体" w:cs="宋体"/>
                <w:szCs w:val="21"/>
              </w:rPr>
              <w:t>4</w:t>
            </w:r>
            <w:r w:rsidRPr="007767B2">
              <w:rPr>
                <w:rFonts w:ascii="宋体" w:hAnsi="宋体" w:cs="宋体" w:hint="eastAsia"/>
                <w:szCs w:val="21"/>
              </w:rPr>
              <w:t>台</w:t>
            </w:r>
          </w:p>
        </w:tc>
      </w:tr>
      <w:tr w:rsidR="00474EFC" w:rsidRPr="007767B2" w:rsidTr="005F1736">
        <w:trPr>
          <w:trHeight w:val="357"/>
        </w:trPr>
        <w:tc>
          <w:tcPr>
            <w:tcW w:w="824" w:type="dxa"/>
            <w:vAlign w:val="center"/>
          </w:tcPr>
          <w:p w:rsidR="00474EFC" w:rsidRPr="007767B2" w:rsidRDefault="00474EFC" w:rsidP="005F1736">
            <w:pPr>
              <w:jc w:val="center"/>
              <w:rPr>
                <w:rFonts w:ascii="宋体" w:hAnsi="宋体" w:cs="宋体"/>
                <w:szCs w:val="21"/>
              </w:rPr>
            </w:pPr>
            <w:r w:rsidRPr="007767B2">
              <w:rPr>
                <w:rFonts w:ascii="宋体" w:hAnsi="宋体" w:cs="宋体" w:hint="eastAsia"/>
                <w:szCs w:val="21"/>
              </w:rPr>
              <w:t>2</w:t>
            </w:r>
          </w:p>
        </w:tc>
        <w:tc>
          <w:tcPr>
            <w:tcW w:w="6379" w:type="dxa"/>
            <w:vAlign w:val="center"/>
          </w:tcPr>
          <w:p w:rsidR="00474EFC" w:rsidRPr="007767B2" w:rsidRDefault="00474EFC" w:rsidP="005F1736">
            <w:pPr>
              <w:rPr>
                <w:rFonts w:ascii="宋体" w:hAnsi="宋体" w:cs="宋体"/>
                <w:szCs w:val="21"/>
              </w:rPr>
            </w:pPr>
            <w:r w:rsidRPr="007767B2">
              <w:rPr>
                <w:rFonts w:ascii="宋体" w:hAnsi="宋体" w:cs="宋体" w:hint="eastAsia"/>
                <w:szCs w:val="21"/>
              </w:rPr>
              <w:t>基</w:t>
            </w:r>
            <w:proofErr w:type="gramStart"/>
            <w:r w:rsidRPr="007767B2">
              <w:rPr>
                <w:rFonts w:ascii="宋体" w:hAnsi="宋体" w:cs="宋体" w:hint="eastAsia"/>
                <w:szCs w:val="21"/>
              </w:rPr>
              <w:t>桩动测</w:t>
            </w:r>
            <w:proofErr w:type="gramEnd"/>
            <w:r w:rsidRPr="007767B2">
              <w:rPr>
                <w:rFonts w:ascii="宋体" w:hAnsi="宋体" w:cs="宋体" w:hint="eastAsia"/>
                <w:szCs w:val="21"/>
              </w:rPr>
              <w:t>仪</w:t>
            </w:r>
          </w:p>
        </w:tc>
        <w:tc>
          <w:tcPr>
            <w:tcW w:w="1134" w:type="dxa"/>
            <w:vAlign w:val="center"/>
          </w:tcPr>
          <w:p w:rsidR="00474EFC" w:rsidRPr="007767B2" w:rsidRDefault="00474EFC" w:rsidP="005F1736">
            <w:pPr>
              <w:jc w:val="center"/>
              <w:rPr>
                <w:rFonts w:ascii="宋体" w:hAnsi="宋体" w:cs="宋体"/>
                <w:szCs w:val="21"/>
              </w:rPr>
            </w:pPr>
            <w:r w:rsidRPr="007767B2">
              <w:rPr>
                <w:rFonts w:ascii="宋体" w:hAnsi="宋体" w:cs="宋体"/>
                <w:szCs w:val="21"/>
              </w:rPr>
              <w:t>3</w:t>
            </w:r>
            <w:r w:rsidRPr="007767B2">
              <w:rPr>
                <w:rFonts w:ascii="宋体" w:hAnsi="宋体" w:cs="宋体" w:hint="eastAsia"/>
                <w:szCs w:val="21"/>
              </w:rPr>
              <w:t>台</w:t>
            </w:r>
          </w:p>
        </w:tc>
      </w:tr>
    </w:tbl>
    <w:p w:rsidR="00474EFC" w:rsidRPr="007767B2" w:rsidRDefault="00474EFC" w:rsidP="00474EFC">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7767B2">
        <w:rPr>
          <w:rFonts w:hint="eastAsia"/>
          <w:sz w:val="21"/>
          <w:szCs w:val="21"/>
        </w:rPr>
        <w:t>技术参数及要求</w:t>
      </w:r>
      <w:bookmarkEnd w:id="7"/>
      <w:bookmarkEnd w:id="8"/>
      <w:bookmarkEnd w:id="9"/>
    </w:p>
    <w:p w:rsidR="00474EFC" w:rsidRPr="007767B2" w:rsidRDefault="00474EFC" w:rsidP="00474EFC">
      <w:r w:rsidRPr="007767B2">
        <w:rPr>
          <w:rFonts w:hint="eastAsia"/>
        </w:rPr>
        <w:t>重要性分为“★”、“</w:t>
      </w:r>
      <w:r w:rsidRPr="007767B2">
        <w:rPr>
          <w:rFonts w:hint="eastAsia"/>
        </w:rPr>
        <w:t>#</w:t>
      </w:r>
      <w:r w:rsidRPr="007767B2">
        <w:rPr>
          <w:rFonts w:hint="eastAsia"/>
        </w:rPr>
        <w:t>”和一般无标示指标。★代表</w:t>
      </w:r>
      <w:proofErr w:type="gramStart"/>
      <w:r w:rsidRPr="007767B2">
        <w:rPr>
          <w:rFonts w:hint="eastAsia"/>
        </w:rPr>
        <w:t>最</w:t>
      </w:r>
      <w:proofErr w:type="gramEnd"/>
      <w:r w:rsidRPr="007767B2">
        <w:rPr>
          <w:rFonts w:hint="eastAsia"/>
        </w:rPr>
        <w:t>关键指标，不满足该指标项将导致投标被</w:t>
      </w:r>
      <w:r w:rsidRPr="007767B2">
        <w:rPr>
          <w:rFonts w:hint="eastAsia"/>
          <w:b/>
        </w:rPr>
        <w:t>拒绝</w:t>
      </w:r>
      <w:r w:rsidRPr="007767B2">
        <w:rPr>
          <w:rFonts w:hint="eastAsia"/>
        </w:rPr>
        <w:t>，</w:t>
      </w:r>
      <w:r w:rsidRPr="007767B2">
        <w:rPr>
          <w:rFonts w:hint="eastAsia"/>
        </w:rPr>
        <w:t>#</w:t>
      </w:r>
      <w:r w:rsidRPr="007767B2">
        <w:rPr>
          <w:rFonts w:hint="eastAsia"/>
        </w:rPr>
        <w:t>代表重要指标，无标识则表示一般指标项。</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02"/>
        <w:gridCol w:w="6744"/>
      </w:tblGrid>
      <w:tr w:rsidR="00474EFC" w:rsidRPr="007767B2" w:rsidTr="005F1736">
        <w:trPr>
          <w:jc w:val="center"/>
        </w:trPr>
        <w:tc>
          <w:tcPr>
            <w:tcW w:w="709" w:type="dxa"/>
            <w:shd w:val="clear" w:color="auto" w:fill="auto"/>
          </w:tcPr>
          <w:p w:rsidR="00474EFC" w:rsidRPr="007767B2" w:rsidRDefault="00474EFC" w:rsidP="005F1736">
            <w:pPr>
              <w:spacing w:line="360" w:lineRule="auto"/>
              <w:jc w:val="center"/>
              <w:rPr>
                <w:rFonts w:asciiTheme="minorEastAsia" w:eastAsiaTheme="minorEastAsia" w:hAnsiTheme="minorEastAsia"/>
                <w:b/>
                <w:szCs w:val="21"/>
              </w:rPr>
            </w:pPr>
            <w:bookmarkStart w:id="22" w:name="_Toc477248552"/>
            <w:bookmarkEnd w:id="10"/>
            <w:r w:rsidRPr="007767B2">
              <w:rPr>
                <w:rFonts w:asciiTheme="minorEastAsia" w:eastAsiaTheme="minorEastAsia" w:hAnsiTheme="minorEastAsia" w:hint="eastAsia"/>
                <w:b/>
                <w:szCs w:val="21"/>
              </w:rPr>
              <w:t>序号</w:t>
            </w:r>
          </w:p>
        </w:tc>
        <w:tc>
          <w:tcPr>
            <w:tcW w:w="1502" w:type="dxa"/>
            <w:shd w:val="clear" w:color="auto" w:fill="auto"/>
          </w:tcPr>
          <w:p w:rsidR="00474EFC" w:rsidRPr="007767B2" w:rsidRDefault="00474EFC" w:rsidP="005F1736">
            <w:pPr>
              <w:spacing w:line="360" w:lineRule="auto"/>
              <w:jc w:val="center"/>
              <w:rPr>
                <w:rFonts w:asciiTheme="minorEastAsia" w:eastAsiaTheme="minorEastAsia" w:hAnsiTheme="minorEastAsia"/>
                <w:b/>
                <w:szCs w:val="21"/>
              </w:rPr>
            </w:pPr>
            <w:r w:rsidRPr="007767B2">
              <w:rPr>
                <w:rFonts w:asciiTheme="minorEastAsia" w:eastAsiaTheme="minorEastAsia" w:hAnsiTheme="minorEastAsia" w:hint="eastAsia"/>
                <w:b/>
                <w:szCs w:val="21"/>
              </w:rPr>
              <w:t>仪器设备名称</w:t>
            </w:r>
          </w:p>
        </w:tc>
        <w:tc>
          <w:tcPr>
            <w:tcW w:w="6744" w:type="dxa"/>
            <w:shd w:val="clear" w:color="auto" w:fill="auto"/>
          </w:tcPr>
          <w:p w:rsidR="00474EFC" w:rsidRPr="007767B2" w:rsidRDefault="00474EFC" w:rsidP="005F1736">
            <w:pPr>
              <w:spacing w:line="360" w:lineRule="auto"/>
              <w:jc w:val="center"/>
              <w:rPr>
                <w:rFonts w:asciiTheme="minorEastAsia" w:eastAsiaTheme="minorEastAsia" w:hAnsiTheme="minorEastAsia"/>
                <w:b/>
                <w:szCs w:val="21"/>
              </w:rPr>
            </w:pPr>
            <w:r w:rsidRPr="007767B2">
              <w:rPr>
                <w:rFonts w:asciiTheme="minorEastAsia" w:eastAsiaTheme="minorEastAsia" w:hAnsiTheme="minorEastAsia" w:hint="eastAsia"/>
                <w:b/>
                <w:szCs w:val="21"/>
              </w:rPr>
              <w:t>技术指标及规格</w:t>
            </w:r>
          </w:p>
        </w:tc>
      </w:tr>
      <w:tr w:rsidR="00474EFC" w:rsidRPr="007767B2" w:rsidTr="005F1736">
        <w:trPr>
          <w:jc w:val="center"/>
        </w:trPr>
        <w:tc>
          <w:tcPr>
            <w:tcW w:w="709" w:type="dxa"/>
            <w:shd w:val="clear" w:color="auto" w:fill="auto"/>
            <w:vAlign w:val="center"/>
          </w:tcPr>
          <w:p w:rsidR="00474EFC" w:rsidRPr="007B74F8" w:rsidRDefault="00474EFC" w:rsidP="005F1736">
            <w:pPr>
              <w:jc w:val="center"/>
              <w:rPr>
                <w:rFonts w:asciiTheme="minorEastAsia" w:eastAsiaTheme="minorEastAsia" w:hAnsiTheme="minorEastAsia"/>
                <w:szCs w:val="21"/>
              </w:rPr>
            </w:pPr>
            <w:r w:rsidRPr="007B74F8">
              <w:rPr>
                <w:rFonts w:asciiTheme="minorEastAsia" w:eastAsiaTheme="minorEastAsia" w:hAnsiTheme="minorEastAsia" w:hint="eastAsia"/>
                <w:b/>
                <w:szCs w:val="21"/>
              </w:rPr>
              <w:t>1</w:t>
            </w:r>
          </w:p>
        </w:tc>
        <w:tc>
          <w:tcPr>
            <w:tcW w:w="1502" w:type="dxa"/>
            <w:shd w:val="clear" w:color="auto" w:fill="auto"/>
            <w:vAlign w:val="center"/>
          </w:tcPr>
          <w:p w:rsidR="00474EFC" w:rsidRPr="007B74F8" w:rsidRDefault="00474EFC" w:rsidP="005F1736">
            <w:pPr>
              <w:jc w:val="center"/>
              <w:rPr>
                <w:rFonts w:asciiTheme="minorEastAsia" w:eastAsiaTheme="minorEastAsia" w:hAnsiTheme="minorEastAsia"/>
                <w:szCs w:val="21"/>
              </w:rPr>
            </w:pPr>
            <w:r w:rsidRPr="007B74F8">
              <w:rPr>
                <w:rFonts w:asciiTheme="minorEastAsia" w:eastAsiaTheme="minorEastAsia" w:hAnsiTheme="minorEastAsia" w:hint="eastAsia"/>
                <w:bCs/>
                <w:color w:val="000000"/>
                <w:szCs w:val="21"/>
              </w:rPr>
              <w:t>非金属超声波仪</w:t>
            </w:r>
          </w:p>
        </w:tc>
        <w:tc>
          <w:tcPr>
            <w:tcW w:w="6744" w:type="dxa"/>
            <w:shd w:val="clear" w:color="auto" w:fill="auto"/>
            <w:vAlign w:val="center"/>
          </w:tcPr>
          <w:p w:rsidR="00474EFC" w:rsidRPr="007B74F8" w:rsidRDefault="00474EFC" w:rsidP="00474EFC">
            <w:pPr>
              <w:numPr>
                <w:ilvl w:val="0"/>
                <w:numId w:val="15"/>
              </w:numPr>
              <w:rPr>
                <w:rFonts w:asciiTheme="minorEastAsia" w:eastAsiaTheme="minorEastAsia" w:hAnsiTheme="minorEastAsia"/>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b/>
                <w:bCs/>
                <w:color w:val="000000"/>
                <w:szCs w:val="21"/>
              </w:rPr>
              <w:t>主机：</w:t>
            </w:r>
            <w:r w:rsidRPr="007B74F8">
              <w:rPr>
                <w:rFonts w:asciiTheme="minorEastAsia" w:eastAsiaTheme="minorEastAsia" w:hAnsiTheme="minorEastAsia" w:hint="eastAsia"/>
                <w:color w:val="000000"/>
                <w:szCs w:val="21"/>
              </w:rPr>
              <w:t>通道数4个；一次测试剖面数6个；</w:t>
            </w:r>
          </w:p>
          <w:p w:rsidR="00474EFC" w:rsidRPr="007B74F8" w:rsidRDefault="00474EFC" w:rsidP="00474EFC">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主控单元为内置A8工控主板；显示屏为10.4英寸高清高亮液晶屏；操作方式：触摸屏； 存储方式：内置电子硬盘（≥4GB）+大容量U盘；</w:t>
            </w:r>
          </w:p>
          <w:p w:rsidR="00474EFC" w:rsidRPr="007B74F8" w:rsidRDefault="00474EFC" w:rsidP="00474EFC">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color w:val="000000"/>
                <w:szCs w:val="21"/>
              </w:rPr>
              <w:t>#采集模式：同步连续快采；</w:t>
            </w:r>
            <w:r w:rsidRPr="007B74F8">
              <w:rPr>
                <w:rFonts w:asciiTheme="minorEastAsia" w:eastAsiaTheme="minorEastAsia" w:hAnsiTheme="minorEastAsia" w:hint="eastAsia"/>
                <w:color w:val="000000"/>
                <w:szCs w:val="21"/>
              </w:rPr>
              <w:br/>
              <w:t>采样周期：0.05μs~1638.4μs多档可选；声时精度 0.05μs；记录长度：512~4096；声时范围：±1677.7ms；发射电压：65、250、500、1000 V四档可调；放大增益：82dB；动态范围：154 dB；增益精度 0.5dB；频带宽度(12dB)：2~500kHz；接收灵敏度 ≤10μV；道间串扰 ≤1/400；</w:t>
            </w:r>
          </w:p>
          <w:p w:rsidR="00474EFC" w:rsidRPr="007B74F8" w:rsidRDefault="00474EFC" w:rsidP="00474EFC">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通讯接口 USB、</w:t>
            </w:r>
            <w:proofErr w:type="spellStart"/>
            <w:r w:rsidRPr="007B74F8">
              <w:rPr>
                <w:rFonts w:asciiTheme="minorEastAsia" w:eastAsiaTheme="minorEastAsia" w:hAnsiTheme="minorEastAsia" w:hint="eastAsia"/>
                <w:color w:val="000000"/>
                <w:szCs w:val="21"/>
              </w:rPr>
              <w:t>MiniUsb</w:t>
            </w:r>
            <w:proofErr w:type="spellEnd"/>
            <w:r w:rsidRPr="007B74F8">
              <w:rPr>
                <w:rFonts w:asciiTheme="minorEastAsia" w:eastAsiaTheme="minorEastAsia" w:hAnsiTheme="minorEastAsia" w:hint="eastAsia"/>
                <w:color w:val="000000"/>
                <w:szCs w:val="21"/>
              </w:rPr>
              <w:t>、</w:t>
            </w:r>
            <w:proofErr w:type="spellStart"/>
            <w:r w:rsidRPr="007B74F8">
              <w:rPr>
                <w:rFonts w:asciiTheme="minorEastAsia" w:eastAsiaTheme="minorEastAsia" w:hAnsiTheme="minorEastAsia" w:hint="eastAsia"/>
                <w:color w:val="000000"/>
                <w:szCs w:val="21"/>
              </w:rPr>
              <w:t>WiFi</w:t>
            </w:r>
            <w:proofErr w:type="spellEnd"/>
            <w:r w:rsidRPr="007B74F8">
              <w:rPr>
                <w:rFonts w:asciiTheme="minorEastAsia" w:eastAsiaTheme="minorEastAsia" w:hAnsiTheme="minorEastAsia" w:hint="eastAsia"/>
                <w:color w:val="000000"/>
                <w:szCs w:val="21"/>
              </w:rPr>
              <w:t>、蓝牙。</w:t>
            </w:r>
          </w:p>
          <w:p w:rsidR="00474EFC" w:rsidRPr="007B74F8" w:rsidRDefault="00474EFC" w:rsidP="00474EFC">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测试方式：平测、复测、加密、斜测；</w:t>
            </w:r>
          </w:p>
          <w:p w:rsidR="00474EFC" w:rsidRPr="007B74F8" w:rsidRDefault="00474EFC" w:rsidP="00474EFC">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供电方式：内置锂电池或移动电源、外置 220V AC/DC；工作时间（h） &gt; 8；工作环境：温度 -10℃~+40℃、湿度 &lt; 90%RH。</w:t>
            </w:r>
          </w:p>
          <w:p w:rsidR="00474EFC" w:rsidRPr="007B74F8" w:rsidRDefault="00474EFC" w:rsidP="00474EFC">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color w:val="000000"/>
                <w:szCs w:val="21"/>
              </w:rPr>
              <w:t>主机尺寸 270mm×220mm×75mm</w:t>
            </w:r>
            <w:r w:rsidRPr="007B74F8">
              <w:rPr>
                <w:rFonts w:asciiTheme="minorEastAsia" w:eastAsiaTheme="minorEastAsia" w:hAnsiTheme="minorEastAsia" w:hint="eastAsia"/>
                <w:color w:val="000000"/>
                <w:szCs w:val="21"/>
              </w:rPr>
              <w:br/>
              <w:t>主机重量不大于 2.5kg</w:t>
            </w:r>
          </w:p>
          <w:p w:rsidR="00474EFC" w:rsidRPr="007B74F8" w:rsidRDefault="00474EFC" w:rsidP="00474EFC">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提升装置连接方式：有线、无线可切换</w:t>
            </w:r>
            <w:r w:rsidRPr="007B74F8">
              <w:rPr>
                <w:rFonts w:asciiTheme="minorEastAsia" w:eastAsiaTheme="minorEastAsia" w:hAnsiTheme="minorEastAsia" w:hint="eastAsia"/>
                <w:color w:val="000000"/>
                <w:szCs w:val="21"/>
              </w:rPr>
              <w:br/>
            </w:r>
            <w:r w:rsidRPr="007B74F8">
              <w:rPr>
                <w:rFonts w:asciiTheme="minorEastAsia" w:eastAsiaTheme="minorEastAsia" w:hAnsiTheme="minorEastAsia" w:hint="eastAsia"/>
                <w:b/>
                <w:bCs/>
                <w:color w:val="000000"/>
                <w:szCs w:val="21"/>
              </w:rPr>
              <w:t>无线提升装置</w:t>
            </w:r>
            <w:r w:rsidRPr="007B74F8">
              <w:rPr>
                <w:rFonts w:asciiTheme="minorEastAsia" w:eastAsiaTheme="minorEastAsia" w:hAnsiTheme="minorEastAsia" w:hint="eastAsia"/>
                <w:color w:val="000000"/>
                <w:szCs w:val="21"/>
              </w:rPr>
              <w:t xml:space="preserve"> 最大传输距离 ≥5米；分辨率 1cm；工作时间 ≥20小时；供电方式；内置锂电池；记录间距 2cm~25cm可选；提升速度 &gt;60m/min（每米5个测点）。</w:t>
            </w:r>
          </w:p>
          <w:p w:rsidR="00474EFC" w:rsidRPr="007B74F8" w:rsidRDefault="00474EFC" w:rsidP="00474EFC">
            <w:pPr>
              <w:numPr>
                <w:ilvl w:val="0"/>
                <w:numId w:val="15"/>
              </w:numPr>
              <w:rPr>
                <w:rFonts w:asciiTheme="minorEastAsia" w:eastAsiaTheme="minorEastAsia" w:hAnsiTheme="minorEastAsia" w:cs="宋体"/>
                <w:color w:val="000000"/>
                <w:szCs w:val="21"/>
              </w:rPr>
            </w:pPr>
            <w:r w:rsidRPr="007B74F8">
              <w:rPr>
                <w:rFonts w:asciiTheme="minorEastAsia" w:eastAsiaTheme="minorEastAsia" w:hAnsiTheme="minorEastAsia" w:hint="eastAsia"/>
                <w:b/>
                <w:bCs/>
                <w:color w:val="000000"/>
                <w:szCs w:val="21"/>
              </w:rPr>
              <w:t>依据标准：</w:t>
            </w:r>
            <w:r w:rsidRPr="007B74F8">
              <w:rPr>
                <w:rFonts w:asciiTheme="minorEastAsia" w:eastAsiaTheme="minorEastAsia" w:hAnsiTheme="minorEastAsia" w:hint="eastAsia"/>
                <w:color w:val="000000"/>
                <w:szCs w:val="21"/>
              </w:rPr>
              <w:br/>
              <w:t xml:space="preserve">  《公路工程基桩动测技术规范》—JTG/T F81-01-2004</w:t>
            </w:r>
            <w:r w:rsidRPr="007B74F8">
              <w:rPr>
                <w:rFonts w:asciiTheme="minorEastAsia" w:eastAsiaTheme="minorEastAsia" w:hAnsiTheme="minorEastAsia" w:hint="eastAsia"/>
                <w:color w:val="000000"/>
                <w:szCs w:val="21"/>
              </w:rPr>
              <w:br/>
              <w:t xml:space="preserve">  《铁路工程基桩检测技术规程》—TB 10218-2008</w:t>
            </w:r>
            <w:r w:rsidRPr="007B74F8">
              <w:rPr>
                <w:rFonts w:asciiTheme="minorEastAsia" w:eastAsiaTheme="minorEastAsia" w:hAnsiTheme="minorEastAsia" w:hint="eastAsia"/>
                <w:color w:val="000000"/>
                <w:szCs w:val="21"/>
              </w:rPr>
              <w:br/>
              <w:t xml:space="preserve">  《建筑基桩检测技术规范》—JGJ 106-2014</w:t>
            </w:r>
            <w:r w:rsidRPr="007B74F8">
              <w:rPr>
                <w:rFonts w:asciiTheme="minorEastAsia" w:eastAsiaTheme="minorEastAsia" w:hAnsiTheme="minorEastAsia" w:hint="eastAsia"/>
                <w:color w:val="000000"/>
                <w:szCs w:val="21"/>
              </w:rPr>
              <w:br/>
              <w:t xml:space="preserve">  《深圳市建筑基桩检测规程》—SJG09-2007</w:t>
            </w:r>
            <w:r w:rsidRPr="007B74F8">
              <w:rPr>
                <w:rFonts w:asciiTheme="minorEastAsia" w:eastAsiaTheme="minorEastAsia" w:hAnsiTheme="minorEastAsia" w:hint="eastAsia"/>
                <w:color w:val="000000"/>
                <w:szCs w:val="21"/>
              </w:rPr>
              <w:br/>
              <w:t xml:space="preserve">  《超声法检测混凝土缺陷技术规程》—CECS21：2000</w:t>
            </w:r>
            <w:r w:rsidRPr="007B74F8">
              <w:rPr>
                <w:rFonts w:asciiTheme="minorEastAsia" w:eastAsiaTheme="minorEastAsia" w:hAnsiTheme="minorEastAsia" w:hint="eastAsia"/>
                <w:color w:val="000000"/>
                <w:szCs w:val="21"/>
              </w:rPr>
              <w:br/>
              <w:t xml:space="preserve">  广东省标准《建筑地基基础检测规范》—DBJ15-60-2008</w:t>
            </w:r>
          </w:p>
          <w:p w:rsidR="00474EFC" w:rsidRPr="007B74F8" w:rsidRDefault="00474EFC" w:rsidP="005F1736">
            <w:pPr>
              <w:jc w:val="left"/>
              <w:rPr>
                <w:rFonts w:asciiTheme="minorEastAsia" w:eastAsiaTheme="minorEastAsia" w:hAnsiTheme="minorEastAsia"/>
                <w:b/>
                <w:szCs w:val="21"/>
              </w:rPr>
            </w:pPr>
            <w:r w:rsidRPr="007B74F8">
              <w:rPr>
                <w:rFonts w:asciiTheme="minorEastAsia" w:eastAsiaTheme="minorEastAsia" w:hAnsiTheme="minorEastAsia" w:hint="eastAsia"/>
                <w:szCs w:val="21"/>
              </w:rPr>
              <w:lastRenderedPageBreak/>
              <w:t>#</w:t>
            </w:r>
            <w:r w:rsidRPr="007B74F8">
              <w:rPr>
                <w:rFonts w:asciiTheme="minorEastAsia" w:eastAsiaTheme="minorEastAsia" w:hAnsiTheme="minorEastAsia" w:hint="eastAsia"/>
                <w:b/>
                <w:bCs/>
                <w:color w:val="000000"/>
                <w:szCs w:val="21"/>
              </w:rPr>
              <w:t>每台需配置电脑：品牌笔记本电脑，参数如下：</w:t>
            </w:r>
            <w:r w:rsidRPr="007B74F8">
              <w:rPr>
                <w:rFonts w:asciiTheme="minorEastAsia" w:eastAsiaTheme="minorEastAsia" w:hAnsiTheme="minorEastAsia" w:hint="eastAsia"/>
                <w:color w:val="000000"/>
                <w:szCs w:val="21"/>
              </w:rPr>
              <w:br/>
              <w:t xml:space="preserve">   操作系统：Windows 7 家庭普通版</w:t>
            </w:r>
            <w:r w:rsidRPr="007B74F8">
              <w:rPr>
                <w:rFonts w:asciiTheme="minorEastAsia" w:eastAsiaTheme="minorEastAsia" w:hAnsiTheme="minorEastAsia" w:hint="eastAsia"/>
                <w:color w:val="000000"/>
                <w:szCs w:val="21"/>
              </w:rPr>
              <w:br/>
              <w:t xml:space="preserve">   CPU：第四代智能英特尔酷</w:t>
            </w:r>
            <w:proofErr w:type="gramStart"/>
            <w:r w:rsidRPr="007B74F8">
              <w:rPr>
                <w:rFonts w:asciiTheme="minorEastAsia" w:eastAsiaTheme="minorEastAsia" w:hAnsiTheme="minorEastAsia" w:hint="eastAsia"/>
                <w:color w:val="000000"/>
                <w:szCs w:val="21"/>
              </w:rPr>
              <w:t>睿</w:t>
            </w:r>
            <w:proofErr w:type="gramEnd"/>
            <w:r w:rsidRPr="007B74F8">
              <w:rPr>
                <w:rFonts w:asciiTheme="minorEastAsia" w:eastAsiaTheme="minorEastAsia" w:hAnsiTheme="minorEastAsia" w:hint="eastAsia"/>
                <w:color w:val="000000"/>
                <w:szCs w:val="21"/>
              </w:rPr>
              <w:t xml:space="preserve">i5处理器、i5-4210M、2.6GHz、双核 </w:t>
            </w:r>
            <w:r w:rsidRPr="007B74F8">
              <w:rPr>
                <w:rFonts w:asciiTheme="minorEastAsia" w:eastAsiaTheme="minorEastAsia" w:hAnsiTheme="minorEastAsia" w:hint="eastAsia"/>
                <w:color w:val="000000"/>
                <w:szCs w:val="21"/>
              </w:rPr>
              <w:br/>
              <w:t xml:space="preserve">   内存：8GB  DDR3L 1600  2 x SO-DIMM 最大支持容量16GB</w:t>
            </w:r>
            <w:r w:rsidRPr="007B74F8">
              <w:rPr>
                <w:rFonts w:asciiTheme="minorEastAsia" w:eastAsiaTheme="minorEastAsia" w:hAnsiTheme="minorEastAsia" w:hint="eastAsia"/>
                <w:color w:val="000000"/>
                <w:szCs w:val="21"/>
              </w:rPr>
              <w:br/>
              <w:t xml:space="preserve">   硬盘：500GB  7200转/分钟 SATA 串行</w:t>
            </w:r>
            <w:r w:rsidRPr="007B74F8">
              <w:rPr>
                <w:rFonts w:asciiTheme="minorEastAsia" w:eastAsiaTheme="minorEastAsia" w:hAnsiTheme="minorEastAsia" w:hint="eastAsia"/>
                <w:color w:val="000000"/>
                <w:szCs w:val="21"/>
              </w:rPr>
              <w:br/>
              <w:t xml:space="preserve">   显卡: 独立显卡 1GB</w:t>
            </w:r>
            <w:r w:rsidRPr="007B74F8">
              <w:rPr>
                <w:rFonts w:asciiTheme="minorEastAsia" w:eastAsiaTheme="minorEastAsia" w:hAnsiTheme="minorEastAsia" w:hint="eastAsia"/>
                <w:color w:val="000000"/>
                <w:szCs w:val="21"/>
              </w:rPr>
              <w:br/>
              <w:t xml:space="preserve">   光驱: Rambo 内置</w:t>
            </w:r>
            <w:r w:rsidRPr="007B74F8">
              <w:rPr>
                <w:rFonts w:asciiTheme="minorEastAsia" w:eastAsiaTheme="minorEastAsia" w:hAnsiTheme="minorEastAsia" w:hint="eastAsia"/>
                <w:color w:val="000000"/>
                <w:szCs w:val="21"/>
              </w:rPr>
              <w:br/>
              <w:t xml:space="preserve">   显示器: 14英寸 宽屏16：9 物理分辨率1366 x 768</w:t>
            </w:r>
            <w:r w:rsidRPr="007B74F8">
              <w:rPr>
                <w:rFonts w:asciiTheme="minorEastAsia" w:eastAsiaTheme="minorEastAsia" w:hAnsiTheme="minorEastAsia" w:hint="eastAsia"/>
                <w:color w:val="000000"/>
                <w:szCs w:val="21"/>
              </w:rPr>
              <w:br/>
              <w:t xml:space="preserve">   电源: 6芯 锂离子电池</w:t>
            </w:r>
          </w:p>
        </w:tc>
      </w:tr>
      <w:tr w:rsidR="00474EFC" w:rsidRPr="007767B2" w:rsidTr="005F1736">
        <w:trPr>
          <w:jc w:val="center"/>
        </w:trPr>
        <w:tc>
          <w:tcPr>
            <w:tcW w:w="709" w:type="dxa"/>
            <w:shd w:val="clear" w:color="auto" w:fill="auto"/>
            <w:vAlign w:val="center"/>
          </w:tcPr>
          <w:p w:rsidR="00474EFC" w:rsidRPr="007B74F8" w:rsidRDefault="00474EFC" w:rsidP="005F1736">
            <w:pPr>
              <w:jc w:val="center"/>
              <w:rPr>
                <w:rFonts w:asciiTheme="minorEastAsia" w:eastAsiaTheme="minorEastAsia" w:hAnsiTheme="minorEastAsia"/>
                <w:szCs w:val="21"/>
              </w:rPr>
            </w:pPr>
            <w:r w:rsidRPr="007B74F8">
              <w:rPr>
                <w:rFonts w:asciiTheme="minorEastAsia" w:eastAsiaTheme="minorEastAsia" w:hAnsiTheme="minorEastAsia" w:hint="eastAsia"/>
                <w:b/>
                <w:szCs w:val="21"/>
              </w:rPr>
              <w:lastRenderedPageBreak/>
              <w:t>2</w:t>
            </w:r>
          </w:p>
        </w:tc>
        <w:tc>
          <w:tcPr>
            <w:tcW w:w="1502" w:type="dxa"/>
            <w:shd w:val="clear" w:color="auto" w:fill="auto"/>
            <w:vAlign w:val="center"/>
          </w:tcPr>
          <w:p w:rsidR="00474EFC" w:rsidRPr="007B74F8" w:rsidRDefault="00474EFC" w:rsidP="005F1736">
            <w:pPr>
              <w:jc w:val="center"/>
              <w:rPr>
                <w:rFonts w:asciiTheme="minorEastAsia" w:eastAsiaTheme="minorEastAsia" w:hAnsiTheme="minorEastAsia"/>
                <w:szCs w:val="21"/>
              </w:rPr>
            </w:pPr>
            <w:r w:rsidRPr="007B74F8">
              <w:rPr>
                <w:rFonts w:asciiTheme="minorEastAsia" w:eastAsiaTheme="minorEastAsia" w:hAnsiTheme="minorEastAsia" w:hint="eastAsia"/>
                <w:color w:val="000000"/>
                <w:szCs w:val="21"/>
              </w:rPr>
              <w:t>基</w:t>
            </w:r>
            <w:proofErr w:type="gramStart"/>
            <w:r w:rsidRPr="007B74F8">
              <w:rPr>
                <w:rFonts w:asciiTheme="minorEastAsia" w:eastAsiaTheme="minorEastAsia" w:hAnsiTheme="minorEastAsia" w:hint="eastAsia"/>
                <w:color w:val="000000"/>
                <w:szCs w:val="21"/>
              </w:rPr>
              <w:t>桩动测</w:t>
            </w:r>
            <w:proofErr w:type="gramEnd"/>
            <w:r w:rsidRPr="007B74F8">
              <w:rPr>
                <w:rFonts w:asciiTheme="minorEastAsia" w:eastAsiaTheme="minorEastAsia" w:hAnsiTheme="minorEastAsia" w:hint="eastAsia"/>
                <w:color w:val="000000"/>
                <w:szCs w:val="21"/>
              </w:rPr>
              <w:t>仪</w:t>
            </w:r>
          </w:p>
        </w:tc>
        <w:tc>
          <w:tcPr>
            <w:tcW w:w="6744" w:type="dxa"/>
            <w:shd w:val="clear" w:color="auto" w:fill="auto"/>
            <w:vAlign w:val="center"/>
          </w:tcPr>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主控单元</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嵌入式平台，显示屏</w:t>
            </w:r>
            <w:r w:rsidRPr="007B74F8">
              <w:rPr>
                <w:rFonts w:asciiTheme="minorEastAsia" w:eastAsiaTheme="minorEastAsia" w:hAnsiTheme="minorEastAsia"/>
                <w:color w:val="000000"/>
                <w:szCs w:val="21"/>
              </w:rPr>
              <w:t xml:space="preserve"> 5.7</w:t>
            </w:r>
            <w:r w:rsidRPr="007B74F8">
              <w:rPr>
                <w:rFonts w:asciiTheme="minorEastAsia" w:eastAsiaTheme="minorEastAsia" w:hAnsiTheme="minorEastAsia" w:hint="eastAsia"/>
                <w:color w:val="000000"/>
                <w:szCs w:val="21"/>
              </w:rPr>
              <w:t>英寸、高亮度、</w:t>
            </w:r>
            <w:r w:rsidRPr="007B74F8">
              <w:rPr>
                <w:rFonts w:asciiTheme="minorEastAsia" w:eastAsiaTheme="minorEastAsia" w:hAnsiTheme="minorEastAsia"/>
                <w:color w:val="000000"/>
                <w:szCs w:val="21"/>
              </w:rPr>
              <w:t>TFT</w:t>
            </w:r>
            <w:r w:rsidRPr="007B74F8">
              <w:rPr>
                <w:rFonts w:asciiTheme="minorEastAsia" w:eastAsiaTheme="minorEastAsia" w:hAnsiTheme="minorEastAsia" w:hint="eastAsia"/>
                <w:color w:val="000000"/>
                <w:szCs w:val="21"/>
              </w:rPr>
              <w:t>彩色液晶屏</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存储方式</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内置电子硬盘≥</w:t>
            </w:r>
            <w:r w:rsidRPr="007B74F8">
              <w:rPr>
                <w:rFonts w:asciiTheme="minorEastAsia" w:eastAsiaTheme="minorEastAsia" w:hAnsiTheme="minorEastAsia"/>
                <w:color w:val="000000"/>
                <w:szCs w:val="21"/>
              </w:rPr>
              <w:t>4GB</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操作方式</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按键</w:t>
            </w:r>
            <w:r w:rsidRPr="007B74F8">
              <w:rPr>
                <w:rFonts w:asciiTheme="minorEastAsia" w:eastAsiaTheme="minorEastAsia" w:hAnsiTheme="minorEastAsia"/>
                <w:color w:val="000000"/>
                <w:szCs w:val="21"/>
              </w:rPr>
              <w:t>+</w:t>
            </w:r>
            <w:r w:rsidRPr="007B74F8">
              <w:rPr>
                <w:rFonts w:asciiTheme="minorEastAsia" w:eastAsiaTheme="minorEastAsia" w:hAnsiTheme="minorEastAsia" w:hint="eastAsia"/>
                <w:color w:val="000000"/>
                <w:szCs w:val="21"/>
              </w:rPr>
              <w:t>触摸屏</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color w:val="000000"/>
                <w:szCs w:val="21"/>
              </w:rPr>
              <w:t>#A/D</w:t>
            </w:r>
            <w:r w:rsidRPr="007B74F8">
              <w:rPr>
                <w:rFonts w:asciiTheme="minorEastAsia" w:eastAsiaTheme="minorEastAsia" w:hAnsiTheme="minorEastAsia" w:hint="eastAsia"/>
                <w:color w:val="000000"/>
                <w:szCs w:val="21"/>
              </w:rPr>
              <w:t>转换精度</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真</w:t>
            </w:r>
            <w:r w:rsidRPr="007B74F8">
              <w:rPr>
                <w:rFonts w:asciiTheme="minorEastAsia" w:eastAsiaTheme="minorEastAsia" w:hAnsiTheme="minorEastAsia"/>
                <w:color w:val="000000"/>
                <w:szCs w:val="21"/>
              </w:rPr>
              <w:t>24</w:t>
            </w:r>
            <w:r w:rsidRPr="007B74F8">
              <w:rPr>
                <w:rFonts w:asciiTheme="minorEastAsia" w:eastAsiaTheme="minorEastAsia" w:hAnsiTheme="minorEastAsia" w:hint="eastAsia"/>
                <w:color w:val="000000"/>
                <w:szCs w:val="21"/>
              </w:rPr>
              <w:t>位</w:t>
            </w:r>
            <w:r w:rsidRPr="007B74F8">
              <w:rPr>
                <w:rFonts w:asciiTheme="minorEastAsia" w:eastAsiaTheme="minorEastAsia" w:hAnsiTheme="minorEastAsia" w:hint="eastAsia"/>
                <w:color w:val="000000"/>
                <w:szCs w:val="21"/>
              </w:rPr>
              <w:br/>
              <w:t>时间分辨率</w:t>
            </w:r>
            <w:r w:rsidRPr="007B74F8">
              <w:rPr>
                <w:rFonts w:asciiTheme="minorEastAsia" w:eastAsiaTheme="minorEastAsia" w:hAnsiTheme="minorEastAsia"/>
                <w:color w:val="000000"/>
                <w:szCs w:val="21"/>
              </w:rPr>
              <w:t xml:space="preserve"> 1µs</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定点放大</w:t>
            </w:r>
            <w:r w:rsidRPr="007B74F8">
              <w:rPr>
                <w:rFonts w:asciiTheme="minorEastAsia" w:eastAsiaTheme="minorEastAsia" w:hAnsiTheme="minorEastAsia"/>
                <w:color w:val="000000"/>
                <w:szCs w:val="21"/>
              </w:rPr>
              <w:t xml:space="preserve"> 1</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2</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5</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10</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20</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50</w:t>
            </w:r>
            <w:r w:rsidRPr="007B74F8">
              <w:rPr>
                <w:rFonts w:asciiTheme="minorEastAsia" w:eastAsiaTheme="minorEastAsia" w:hAnsiTheme="minorEastAsia" w:hint="eastAsia"/>
                <w:color w:val="000000"/>
                <w:szCs w:val="21"/>
              </w:rPr>
              <w:t>、</w:t>
            </w:r>
            <w:proofErr w:type="gramStart"/>
            <w:r w:rsidRPr="007B74F8">
              <w:rPr>
                <w:rFonts w:asciiTheme="minorEastAsia" w:eastAsiaTheme="minorEastAsia" w:hAnsiTheme="minorEastAsia"/>
                <w:color w:val="000000"/>
                <w:szCs w:val="21"/>
              </w:rPr>
              <w:t>100</w:t>
            </w:r>
            <w:r w:rsidRPr="007B74F8">
              <w:rPr>
                <w:rFonts w:asciiTheme="minorEastAsia" w:eastAsiaTheme="minorEastAsia" w:hAnsiTheme="minorEastAsia" w:hint="eastAsia"/>
                <w:color w:val="000000"/>
                <w:szCs w:val="21"/>
              </w:rPr>
              <w:t>倍七档</w:t>
            </w:r>
            <w:proofErr w:type="gramEnd"/>
            <w:r w:rsidRPr="007B74F8">
              <w:rPr>
                <w:rFonts w:asciiTheme="minorEastAsia" w:eastAsiaTheme="minorEastAsia" w:hAnsiTheme="minorEastAsia" w:hint="eastAsia"/>
                <w:color w:val="000000"/>
                <w:szCs w:val="21"/>
              </w:rPr>
              <w:t>可调</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#采样周期</w:t>
            </w:r>
            <w:r w:rsidRPr="007B74F8">
              <w:rPr>
                <w:rFonts w:asciiTheme="minorEastAsia" w:eastAsiaTheme="minorEastAsia" w:hAnsiTheme="minorEastAsia"/>
                <w:color w:val="000000"/>
                <w:szCs w:val="21"/>
              </w:rPr>
              <w:t xml:space="preserve"> 1µs</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 xml:space="preserve">64ms </w:t>
            </w:r>
            <w:r w:rsidRPr="007B74F8">
              <w:rPr>
                <w:rFonts w:asciiTheme="minorEastAsia" w:eastAsiaTheme="minorEastAsia" w:hAnsiTheme="minorEastAsia" w:hint="eastAsia"/>
                <w:color w:val="000000"/>
                <w:szCs w:val="21"/>
              </w:rPr>
              <w:t>可调</w:t>
            </w:r>
            <w:r w:rsidRPr="007B74F8">
              <w:rPr>
                <w:rFonts w:asciiTheme="minorEastAsia" w:eastAsiaTheme="minorEastAsia" w:hAnsiTheme="minorEastAsia" w:hint="eastAsia"/>
                <w:color w:val="000000"/>
                <w:szCs w:val="21"/>
              </w:rPr>
              <w:br/>
              <w:t>最大采样长度</w:t>
            </w:r>
            <w:r w:rsidRPr="007B74F8">
              <w:rPr>
                <w:rFonts w:asciiTheme="minorEastAsia" w:eastAsiaTheme="minorEastAsia" w:hAnsiTheme="minorEastAsia"/>
                <w:color w:val="000000"/>
                <w:szCs w:val="21"/>
              </w:rPr>
              <w:t xml:space="preserve"> 4096</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输入阻抗</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200K ，</w:t>
            </w:r>
            <w:r w:rsidRPr="007B74F8">
              <w:rPr>
                <w:rFonts w:asciiTheme="minorEastAsia" w:eastAsiaTheme="minorEastAsia" w:hAnsiTheme="minorEastAsia" w:hint="eastAsia"/>
                <w:color w:val="000000"/>
                <w:szCs w:val="21"/>
              </w:rPr>
              <w:t>动态范围</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184 dB</w:t>
            </w:r>
            <w:r w:rsidRPr="007B74F8">
              <w:rPr>
                <w:rFonts w:asciiTheme="minorEastAsia" w:eastAsiaTheme="minorEastAsia" w:hAnsiTheme="minorEastAsia" w:hint="eastAsia"/>
                <w:color w:val="000000"/>
                <w:szCs w:val="21"/>
              </w:rPr>
              <w:t xml:space="preserve"> ，放大器频带</w:t>
            </w:r>
            <w:r w:rsidRPr="007B74F8">
              <w:rPr>
                <w:rFonts w:asciiTheme="minorEastAsia" w:eastAsiaTheme="minorEastAsia" w:hAnsiTheme="minorEastAsia"/>
                <w:color w:val="000000"/>
                <w:szCs w:val="21"/>
              </w:rPr>
              <w:t xml:space="preserve"> 10Hz</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10kHz</w:t>
            </w:r>
            <w:r w:rsidRPr="007B74F8">
              <w:rPr>
                <w:rFonts w:asciiTheme="minorEastAsia" w:eastAsiaTheme="minorEastAsia" w:hAnsiTheme="minorEastAsia" w:hint="eastAsia"/>
                <w:color w:val="000000"/>
                <w:szCs w:val="21"/>
              </w:rPr>
              <w:t xml:space="preserve"> ，最大存储长度</w:t>
            </w:r>
            <w:r w:rsidRPr="007B74F8">
              <w:rPr>
                <w:rFonts w:asciiTheme="minorEastAsia" w:eastAsiaTheme="minorEastAsia" w:hAnsiTheme="minorEastAsia"/>
                <w:color w:val="000000"/>
                <w:szCs w:val="21"/>
              </w:rPr>
              <w:t xml:space="preserve"> 4096，</w:t>
            </w:r>
            <w:r w:rsidRPr="007B74F8">
              <w:rPr>
                <w:rFonts w:asciiTheme="minorEastAsia" w:eastAsiaTheme="minorEastAsia" w:hAnsiTheme="minorEastAsia" w:hint="eastAsia"/>
                <w:color w:val="000000"/>
                <w:szCs w:val="21"/>
              </w:rPr>
              <w:t xml:space="preserve"> 幅值非线性度</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10%，</w:t>
            </w:r>
            <w:r w:rsidRPr="007B74F8">
              <w:rPr>
                <w:rFonts w:asciiTheme="minorEastAsia" w:eastAsiaTheme="minorEastAsia" w:hAnsiTheme="minorEastAsia" w:hint="eastAsia"/>
                <w:color w:val="000000"/>
                <w:szCs w:val="21"/>
              </w:rPr>
              <w:t>时间示值误差</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0.1%，</w:t>
            </w:r>
            <w:r w:rsidRPr="007B74F8">
              <w:rPr>
                <w:rFonts w:asciiTheme="minorEastAsia" w:eastAsiaTheme="minorEastAsia" w:hAnsiTheme="minorEastAsia" w:hint="eastAsia"/>
                <w:color w:val="000000"/>
                <w:szCs w:val="21"/>
              </w:rPr>
              <w:t>增益误差</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 dB</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电池充满后连续工作时间</w:t>
            </w:r>
            <w:r w:rsidRPr="007B74F8">
              <w:rPr>
                <w:rFonts w:asciiTheme="minorEastAsia" w:eastAsiaTheme="minorEastAsia" w:hAnsiTheme="minorEastAsia"/>
                <w:color w:val="000000"/>
                <w:szCs w:val="21"/>
              </w:rPr>
              <w:t xml:space="preserve"> &gt;5h</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通道数</w:t>
            </w:r>
            <w:r w:rsidRPr="007B74F8">
              <w:rPr>
                <w:rFonts w:asciiTheme="minorEastAsia" w:eastAsiaTheme="minorEastAsia" w:hAnsiTheme="minorEastAsia"/>
                <w:color w:val="000000"/>
                <w:szCs w:val="21"/>
              </w:rPr>
              <w:t xml:space="preserve"> 2，</w:t>
            </w:r>
            <w:r w:rsidRPr="007B74F8">
              <w:rPr>
                <w:rFonts w:asciiTheme="minorEastAsia" w:eastAsiaTheme="minorEastAsia" w:hAnsiTheme="minorEastAsia" w:hint="eastAsia"/>
                <w:color w:val="000000"/>
                <w:szCs w:val="21"/>
              </w:rPr>
              <w:t>两通道相位一致性</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w:t>
            </w:r>
            <w:r w:rsidRPr="007B74F8">
              <w:rPr>
                <w:rFonts w:asciiTheme="minorEastAsia" w:eastAsiaTheme="minorEastAsia" w:hAnsiTheme="minorEastAsia" w:hint="eastAsia"/>
                <w:color w:val="000000"/>
                <w:szCs w:val="21"/>
              </w:rPr>
              <w:t>或≤</w:t>
            </w:r>
            <w:r w:rsidRPr="007B74F8">
              <w:rPr>
                <w:rFonts w:asciiTheme="minorEastAsia" w:eastAsiaTheme="minorEastAsia" w:hAnsiTheme="minorEastAsia"/>
                <w:color w:val="000000"/>
                <w:szCs w:val="21"/>
              </w:rPr>
              <w:t>0.01ms</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两通道幅值一致性</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w:t>
            </w:r>
            <w:r w:rsidRPr="007B74F8">
              <w:rPr>
                <w:rFonts w:asciiTheme="minorEastAsia" w:eastAsiaTheme="minorEastAsia" w:hAnsiTheme="minorEastAsia" w:hint="eastAsia"/>
                <w:color w:val="000000"/>
                <w:szCs w:val="21"/>
              </w:rPr>
              <w:t>或≤</w:t>
            </w:r>
            <w:r w:rsidRPr="007B74F8">
              <w:rPr>
                <w:rFonts w:asciiTheme="minorEastAsia" w:eastAsiaTheme="minorEastAsia" w:hAnsiTheme="minorEastAsia"/>
                <w:color w:val="000000"/>
                <w:szCs w:val="21"/>
              </w:rPr>
              <w:t>0.2dB</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通道间窜扰</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0.1%</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szCs w:val="21"/>
              </w:rPr>
              <w:t>#</w:t>
            </w:r>
            <w:r w:rsidRPr="007B74F8">
              <w:rPr>
                <w:rFonts w:asciiTheme="minorEastAsia" w:eastAsiaTheme="minorEastAsia" w:hAnsiTheme="minorEastAsia" w:hint="eastAsia"/>
                <w:color w:val="000000"/>
                <w:szCs w:val="21"/>
              </w:rPr>
              <w:t>传感器灵敏度（加速度型）</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100 mV/g</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传感器频率范围（加速度型）</w:t>
            </w:r>
            <w:r w:rsidRPr="007B74F8">
              <w:rPr>
                <w:rFonts w:asciiTheme="minorEastAsia" w:eastAsiaTheme="minorEastAsia" w:hAnsiTheme="minorEastAsia"/>
                <w:color w:val="000000"/>
                <w:szCs w:val="21"/>
              </w:rPr>
              <w:t xml:space="preserve"> 0.5 Hz ~9000 Hz</w:t>
            </w:r>
          </w:p>
          <w:p w:rsidR="00474EFC" w:rsidRPr="007B74F8" w:rsidRDefault="00474EFC" w:rsidP="00474EFC">
            <w:pPr>
              <w:numPr>
                <w:ilvl w:val="0"/>
                <w:numId w:val="16"/>
              </w:numPr>
              <w:rPr>
                <w:rFonts w:asciiTheme="minorEastAsia" w:eastAsiaTheme="minorEastAsia" w:hAnsiTheme="minorEastAsia"/>
                <w:color w:val="000000"/>
                <w:szCs w:val="21"/>
              </w:rPr>
            </w:pPr>
            <w:r w:rsidRPr="007B74F8">
              <w:rPr>
                <w:rFonts w:asciiTheme="minorEastAsia" w:eastAsiaTheme="minorEastAsia" w:hAnsiTheme="minorEastAsia" w:hint="eastAsia"/>
                <w:color w:val="000000"/>
                <w:szCs w:val="21"/>
              </w:rPr>
              <w:t>传输接口</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标准</w:t>
            </w:r>
            <w:r w:rsidRPr="007B74F8">
              <w:rPr>
                <w:rFonts w:asciiTheme="minorEastAsia" w:eastAsiaTheme="minorEastAsia" w:hAnsiTheme="minorEastAsia"/>
                <w:color w:val="000000"/>
                <w:szCs w:val="21"/>
              </w:rPr>
              <w:t>USB，</w:t>
            </w:r>
            <w:r w:rsidRPr="007B74F8">
              <w:rPr>
                <w:rFonts w:asciiTheme="minorEastAsia" w:eastAsiaTheme="minorEastAsia" w:hAnsiTheme="minorEastAsia" w:hint="eastAsia"/>
                <w:color w:val="000000"/>
                <w:szCs w:val="21"/>
              </w:rPr>
              <w:t>定位系统</w:t>
            </w:r>
            <w:r w:rsidRPr="007B74F8">
              <w:rPr>
                <w:rFonts w:asciiTheme="minorEastAsia" w:eastAsiaTheme="minorEastAsia" w:hAnsiTheme="minorEastAsia"/>
                <w:color w:val="000000"/>
                <w:szCs w:val="21"/>
              </w:rPr>
              <w:t xml:space="preserve"> GPS，</w:t>
            </w:r>
            <w:r w:rsidRPr="007B74F8">
              <w:rPr>
                <w:rFonts w:asciiTheme="minorEastAsia" w:eastAsiaTheme="minorEastAsia" w:hAnsiTheme="minorEastAsia" w:hint="eastAsia"/>
                <w:color w:val="000000"/>
                <w:szCs w:val="21"/>
              </w:rPr>
              <w:t>无线网络</w:t>
            </w:r>
            <w:r w:rsidRPr="007B74F8">
              <w:rPr>
                <w:rFonts w:asciiTheme="minorEastAsia" w:eastAsiaTheme="minorEastAsia" w:hAnsiTheme="minorEastAsia"/>
                <w:color w:val="000000"/>
                <w:szCs w:val="21"/>
              </w:rPr>
              <w:t xml:space="preserve"> Wi-Fi</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供电方式</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交流</w:t>
            </w:r>
            <w:r w:rsidRPr="007B74F8">
              <w:rPr>
                <w:rFonts w:asciiTheme="minorEastAsia" w:eastAsiaTheme="minorEastAsia" w:hAnsiTheme="minorEastAsia"/>
                <w:color w:val="000000"/>
                <w:szCs w:val="21"/>
              </w:rPr>
              <w:t xml:space="preserve"> 220V±10%，</w:t>
            </w:r>
          </w:p>
          <w:p w:rsidR="00474EFC" w:rsidRPr="007B74F8" w:rsidRDefault="00474EFC" w:rsidP="005F1736">
            <w:pPr>
              <w:jc w:val="left"/>
              <w:rPr>
                <w:rFonts w:asciiTheme="minorEastAsia" w:eastAsiaTheme="minorEastAsia" w:hAnsiTheme="minorEastAsia"/>
                <w:b/>
                <w:szCs w:val="21"/>
              </w:rPr>
            </w:pP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直流</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内置锂电池（</w:t>
            </w:r>
            <w:r w:rsidRPr="007B74F8">
              <w:rPr>
                <w:rFonts w:asciiTheme="minorEastAsia" w:eastAsiaTheme="minorEastAsia" w:hAnsiTheme="minorEastAsia"/>
                <w:color w:val="000000"/>
                <w:szCs w:val="21"/>
              </w:rPr>
              <w:t>9V</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hint="eastAsia"/>
                <w:color w:val="000000"/>
                <w:szCs w:val="21"/>
              </w:rPr>
              <w:br/>
              <w:t>整机重量</w:t>
            </w:r>
            <w:r w:rsidRPr="007B74F8">
              <w:rPr>
                <w:rFonts w:asciiTheme="minorEastAsia" w:eastAsiaTheme="minorEastAsia" w:hAnsiTheme="minorEastAsia"/>
                <w:color w:val="000000"/>
                <w:szCs w:val="21"/>
              </w:rPr>
              <w:t xml:space="preserve"> 1.3kg</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主机尺寸</w:t>
            </w:r>
            <w:r w:rsidRPr="007B74F8">
              <w:rPr>
                <w:rFonts w:asciiTheme="minorEastAsia" w:eastAsiaTheme="minorEastAsia" w:hAnsiTheme="minorEastAsia"/>
                <w:color w:val="000000"/>
                <w:szCs w:val="21"/>
              </w:rPr>
              <w:t xml:space="preserve"> 210mm ×149mm×60mm</w:t>
            </w:r>
            <w:r w:rsidRPr="007B74F8">
              <w:rPr>
                <w:rFonts w:asciiTheme="minorEastAsia" w:eastAsiaTheme="minorEastAsia" w:hAnsiTheme="minorEastAsia"/>
                <w:color w:val="000000"/>
                <w:szCs w:val="21"/>
              </w:rPr>
              <w:br/>
            </w:r>
            <w:r w:rsidRPr="007B74F8">
              <w:rPr>
                <w:rFonts w:asciiTheme="minorEastAsia" w:eastAsiaTheme="minorEastAsia" w:hAnsiTheme="minorEastAsia" w:hint="eastAsia"/>
                <w:color w:val="000000"/>
                <w:szCs w:val="21"/>
              </w:rPr>
              <w:t>工作环境</w:t>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温度</w:t>
            </w:r>
            <w:r w:rsidRPr="007B74F8">
              <w:rPr>
                <w:rFonts w:asciiTheme="minorEastAsia" w:eastAsiaTheme="minorEastAsia" w:hAnsiTheme="minorEastAsia"/>
                <w:color w:val="000000"/>
                <w:szCs w:val="21"/>
              </w:rPr>
              <w:t xml:space="preserve"> -10</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color w:val="000000"/>
                <w:szCs w:val="21"/>
              </w:rPr>
              <w:t>+50</w:t>
            </w:r>
            <w:r w:rsidRPr="007B74F8">
              <w:rPr>
                <w:rFonts w:asciiTheme="minorEastAsia" w:eastAsiaTheme="minorEastAsia" w:hAnsiTheme="minorEastAsia" w:hint="eastAsia"/>
                <w:color w:val="000000"/>
                <w:szCs w:val="21"/>
              </w:rPr>
              <w:t>℃</w:t>
            </w:r>
            <w:r w:rsidRPr="007B74F8">
              <w:rPr>
                <w:rFonts w:asciiTheme="minorEastAsia" w:eastAsiaTheme="minorEastAsia" w:hAnsiTheme="minorEastAsia" w:hint="eastAsia"/>
                <w:color w:val="000000"/>
                <w:szCs w:val="21"/>
              </w:rPr>
              <w:br/>
            </w:r>
            <w:r w:rsidRPr="007B74F8">
              <w:rPr>
                <w:rFonts w:asciiTheme="minorEastAsia" w:eastAsiaTheme="minorEastAsia" w:hAnsiTheme="minorEastAsia"/>
                <w:color w:val="000000"/>
                <w:szCs w:val="21"/>
              </w:rPr>
              <w:t xml:space="preserve"> </w:t>
            </w:r>
            <w:r w:rsidRPr="007B74F8">
              <w:rPr>
                <w:rFonts w:asciiTheme="minorEastAsia" w:eastAsiaTheme="minorEastAsia" w:hAnsiTheme="minorEastAsia" w:hint="eastAsia"/>
                <w:color w:val="000000"/>
                <w:szCs w:val="21"/>
              </w:rPr>
              <w:t>湿度</w:t>
            </w:r>
            <w:r w:rsidRPr="007B74F8">
              <w:rPr>
                <w:rFonts w:asciiTheme="minorEastAsia" w:eastAsiaTheme="minorEastAsia" w:hAnsiTheme="minorEastAsia"/>
                <w:color w:val="000000"/>
                <w:szCs w:val="21"/>
              </w:rPr>
              <w:t xml:space="preserve"> &lt;90%RH</w:t>
            </w:r>
          </w:p>
        </w:tc>
      </w:tr>
    </w:tbl>
    <w:p w:rsidR="00474EFC" w:rsidRPr="007767B2" w:rsidRDefault="00474EFC" w:rsidP="00474EFC">
      <w:pPr>
        <w:pStyle w:val="2"/>
        <w:rPr>
          <w:sz w:val="21"/>
          <w:szCs w:val="21"/>
        </w:rPr>
      </w:pPr>
      <w:r w:rsidRPr="007767B2">
        <w:rPr>
          <w:rFonts w:hint="eastAsia"/>
          <w:sz w:val="21"/>
          <w:szCs w:val="21"/>
        </w:rPr>
        <w:t>★</w:t>
      </w:r>
      <w:r w:rsidRPr="007767B2">
        <w:rPr>
          <w:sz w:val="21"/>
          <w:szCs w:val="21"/>
        </w:rPr>
        <w:t>项目履约时间</w:t>
      </w:r>
      <w:r w:rsidRPr="007767B2">
        <w:rPr>
          <w:rFonts w:hint="eastAsia"/>
          <w:sz w:val="21"/>
          <w:szCs w:val="21"/>
        </w:rPr>
        <w:t>、</w:t>
      </w:r>
      <w:r w:rsidRPr="007767B2">
        <w:rPr>
          <w:sz w:val="21"/>
          <w:szCs w:val="21"/>
        </w:rPr>
        <w:t>地点</w:t>
      </w:r>
      <w:bookmarkEnd w:id="22"/>
    </w:p>
    <w:p w:rsidR="00474EFC" w:rsidRPr="007767B2" w:rsidRDefault="00474EFC" w:rsidP="00474EFC">
      <w:pPr>
        <w:spacing w:line="440" w:lineRule="exact"/>
        <w:ind w:firstLineChars="200" w:firstLine="420"/>
        <w:rPr>
          <w:rFonts w:ascii="宋体"/>
          <w:szCs w:val="21"/>
        </w:rPr>
      </w:pPr>
      <w:r w:rsidRPr="007767B2">
        <w:rPr>
          <w:rFonts w:ascii="宋体" w:hint="eastAsia"/>
          <w:szCs w:val="21"/>
        </w:rPr>
        <w:t>合同签订后40天内交货，送至采购人指定地点，完成安装调试并具备验收条件。</w:t>
      </w:r>
    </w:p>
    <w:p w:rsidR="00474EFC" w:rsidRPr="007767B2" w:rsidRDefault="00474EFC" w:rsidP="00474EFC">
      <w:pPr>
        <w:pStyle w:val="2"/>
        <w:rPr>
          <w:sz w:val="21"/>
          <w:szCs w:val="21"/>
        </w:rPr>
      </w:pPr>
      <w:bookmarkStart w:id="23" w:name="_Toc417566437"/>
      <w:bookmarkStart w:id="24" w:name="_Toc477248553"/>
      <w:r w:rsidRPr="007767B2">
        <w:rPr>
          <w:rFonts w:hint="eastAsia"/>
          <w:sz w:val="21"/>
          <w:szCs w:val="21"/>
        </w:rPr>
        <w:t>★付款方式</w:t>
      </w:r>
      <w:bookmarkEnd w:id="23"/>
      <w:bookmarkEnd w:id="24"/>
    </w:p>
    <w:p w:rsidR="00474EFC" w:rsidRPr="007767B2" w:rsidRDefault="00474EFC" w:rsidP="00474EFC">
      <w:pPr>
        <w:spacing w:line="440" w:lineRule="exact"/>
        <w:ind w:firstLineChars="200" w:firstLine="420"/>
        <w:rPr>
          <w:szCs w:val="21"/>
        </w:rPr>
      </w:pPr>
      <w:bookmarkStart w:id="25" w:name="_Toc417566438"/>
      <w:r w:rsidRPr="007767B2">
        <w:rPr>
          <w:szCs w:val="21"/>
        </w:rPr>
        <w:t>1.</w:t>
      </w:r>
      <w:r w:rsidRPr="007767B2">
        <w:rPr>
          <w:szCs w:val="21"/>
        </w:rPr>
        <w:t>分期付款，第一期，合同签署后支付</w:t>
      </w:r>
      <w:r w:rsidRPr="007767B2">
        <w:rPr>
          <w:rFonts w:hint="eastAsia"/>
          <w:szCs w:val="21"/>
        </w:rPr>
        <w:t>合同</w:t>
      </w:r>
      <w:r w:rsidRPr="007767B2">
        <w:rPr>
          <w:szCs w:val="21"/>
        </w:rPr>
        <w:t>总额的</w:t>
      </w:r>
      <w:r w:rsidRPr="007767B2">
        <w:rPr>
          <w:rFonts w:hint="eastAsia"/>
          <w:szCs w:val="21"/>
        </w:rPr>
        <w:t>6</w:t>
      </w:r>
      <w:r w:rsidRPr="007767B2">
        <w:rPr>
          <w:szCs w:val="21"/>
        </w:rPr>
        <w:t>0%</w:t>
      </w:r>
      <w:r w:rsidRPr="007767B2">
        <w:rPr>
          <w:szCs w:val="21"/>
        </w:rPr>
        <w:t>；第二期，货到验收合格，在中标人支付招标人</w:t>
      </w:r>
      <w:r w:rsidRPr="007767B2">
        <w:rPr>
          <w:szCs w:val="21"/>
        </w:rPr>
        <w:t>5%</w:t>
      </w:r>
      <w:r w:rsidRPr="007767B2">
        <w:rPr>
          <w:szCs w:val="21"/>
        </w:rPr>
        <w:t>的质保金后十个工作日内，招标人支付合同总额的</w:t>
      </w:r>
      <w:r w:rsidRPr="007767B2">
        <w:rPr>
          <w:rFonts w:hint="eastAsia"/>
          <w:szCs w:val="21"/>
        </w:rPr>
        <w:t>4</w:t>
      </w:r>
      <w:r w:rsidRPr="007767B2">
        <w:rPr>
          <w:szCs w:val="21"/>
        </w:rPr>
        <w:t>0%</w:t>
      </w:r>
      <w:r w:rsidRPr="007767B2">
        <w:rPr>
          <w:szCs w:val="21"/>
        </w:rPr>
        <w:t>；第三期，正常</w:t>
      </w:r>
      <w:r w:rsidRPr="007767B2">
        <w:rPr>
          <w:szCs w:val="21"/>
        </w:rPr>
        <w:lastRenderedPageBreak/>
        <w:t>运行</w:t>
      </w:r>
      <w:r>
        <w:rPr>
          <w:rFonts w:hint="eastAsia"/>
          <w:szCs w:val="21"/>
        </w:rPr>
        <w:t>一</w:t>
      </w:r>
      <w:r w:rsidRPr="007767B2">
        <w:rPr>
          <w:szCs w:val="21"/>
        </w:rPr>
        <w:t>年后</w:t>
      </w:r>
      <w:r w:rsidRPr="007767B2">
        <w:rPr>
          <w:rFonts w:hint="eastAsia"/>
          <w:szCs w:val="21"/>
        </w:rPr>
        <w:t>退还</w:t>
      </w:r>
      <w:r w:rsidRPr="007767B2">
        <w:rPr>
          <w:szCs w:val="21"/>
        </w:rPr>
        <w:t>质保金；</w:t>
      </w:r>
    </w:p>
    <w:p w:rsidR="00474EFC" w:rsidRPr="007767B2" w:rsidRDefault="00474EFC" w:rsidP="00474EFC">
      <w:pPr>
        <w:spacing w:line="440" w:lineRule="exact"/>
        <w:ind w:firstLineChars="200" w:firstLine="420"/>
        <w:rPr>
          <w:szCs w:val="21"/>
        </w:rPr>
      </w:pPr>
      <w:r w:rsidRPr="007767B2">
        <w:rPr>
          <w:szCs w:val="21"/>
        </w:rPr>
        <w:t>2.</w:t>
      </w:r>
      <w:r w:rsidRPr="007767B2">
        <w:rPr>
          <w:rFonts w:hint="eastAsia"/>
          <w:szCs w:val="21"/>
        </w:rPr>
        <w:t>成交人</w:t>
      </w:r>
      <w:r w:rsidRPr="007767B2">
        <w:rPr>
          <w:szCs w:val="21"/>
        </w:rPr>
        <w:t>需提供增值税专用发票。</w:t>
      </w:r>
    </w:p>
    <w:p w:rsidR="00474EFC" w:rsidRPr="007767B2" w:rsidRDefault="00474EFC" w:rsidP="00474EFC">
      <w:pPr>
        <w:pStyle w:val="2"/>
        <w:rPr>
          <w:sz w:val="21"/>
          <w:szCs w:val="21"/>
        </w:rPr>
      </w:pPr>
      <w:bookmarkStart w:id="26" w:name="_Toc477248554"/>
      <w:bookmarkEnd w:id="25"/>
      <w:r w:rsidRPr="007767B2">
        <w:rPr>
          <w:rFonts w:hint="eastAsia"/>
          <w:sz w:val="21"/>
          <w:szCs w:val="21"/>
        </w:rPr>
        <w:t>服务要求</w:t>
      </w:r>
      <w:bookmarkEnd w:id="26"/>
    </w:p>
    <w:p w:rsidR="00474EFC" w:rsidRPr="007767B2" w:rsidRDefault="00474EFC" w:rsidP="00474EFC">
      <w:pPr>
        <w:pStyle w:val="a5"/>
        <w:rPr>
          <w:rFonts w:ascii="宋体" w:hAnsi="宋体"/>
          <w:sz w:val="21"/>
          <w:szCs w:val="21"/>
        </w:rPr>
      </w:pPr>
      <w:r w:rsidRPr="007767B2">
        <w:rPr>
          <w:rFonts w:hint="eastAsia"/>
          <w:sz w:val="21"/>
          <w:szCs w:val="21"/>
        </w:rPr>
        <w:t>重要性分为“</w:t>
      </w:r>
      <w:r w:rsidRPr="007767B2">
        <w:rPr>
          <w:rFonts w:ascii="宋体" w:hAnsi="宋体" w:cs="宋体" w:hint="eastAsia"/>
          <w:sz w:val="21"/>
          <w:szCs w:val="21"/>
        </w:rPr>
        <w:t>★</w:t>
      </w:r>
      <w:r w:rsidRPr="007767B2">
        <w:rPr>
          <w:rFonts w:hint="eastAsia"/>
          <w:sz w:val="21"/>
          <w:szCs w:val="21"/>
        </w:rPr>
        <w:t>”和一般无标示指标。</w:t>
      </w:r>
      <w:r w:rsidRPr="007767B2">
        <w:rPr>
          <w:rFonts w:ascii="宋体" w:hAnsi="宋体" w:cs="宋体" w:hint="eastAsia"/>
          <w:sz w:val="21"/>
          <w:szCs w:val="21"/>
        </w:rPr>
        <w:t>★代表</w:t>
      </w:r>
      <w:proofErr w:type="gramStart"/>
      <w:r w:rsidRPr="007767B2">
        <w:rPr>
          <w:rFonts w:ascii="宋体" w:hAnsi="宋体" w:cs="宋体" w:hint="eastAsia"/>
          <w:sz w:val="21"/>
          <w:szCs w:val="21"/>
        </w:rPr>
        <w:t>最</w:t>
      </w:r>
      <w:proofErr w:type="gramEnd"/>
      <w:r w:rsidRPr="007767B2">
        <w:rPr>
          <w:rFonts w:ascii="宋体" w:hAnsi="宋体" w:cs="宋体" w:hint="eastAsia"/>
          <w:sz w:val="21"/>
          <w:szCs w:val="21"/>
        </w:rPr>
        <w:t>关键指标，不满足该指标项将导致投标被</w:t>
      </w:r>
      <w:r w:rsidRPr="007767B2">
        <w:rPr>
          <w:rFonts w:ascii="宋体" w:hAnsi="宋体" w:cs="宋体" w:hint="eastAsia"/>
          <w:b/>
          <w:sz w:val="21"/>
          <w:szCs w:val="21"/>
        </w:rPr>
        <w:t>拒绝</w:t>
      </w:r>
      <w:r w:rsidRPr="007767B2">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474EFC" w:rsidRPr="007767B2" w:rsidTr="005F1736">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snapToGrid w:val="0"/>
              <w:ind w:leftChars="4" w:left="8"/>
              <w:jc w:val="center"/>
              <w:rPr>
                <w:rFonts w:asciiTheme="minorEastAsia" w:eastAsiaTheme="minorEastAsia" w:hAnsiTheme="minorEastAsia"/>
                <w:b/>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7767B2">
              <w:rPr>
                <w:rFonts w:asciiTheme="minorEastAsia" w:eastAsiaTheme="minorEastAsia" w:hAnsiTheme="minorEastAsia" w:hint="eastAsia"/>
                <w:b/>
                <w:szCs w:val="21"/>
              </w:rPr>
              <w:t>服务要求</w:t>
            </w:r>
          </w:p>
        </w:tc>
      </w:tr>
      <w:tr w:rsidR="00474EFC" w:rsidRPr="007767B2" w:rsidTr="005F1736">
        <w:tc>
          <w:tcPr>
            <w:tcW w:w="674"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spacing w:line="440" w:lineRule="exact"/>
              <w:jc w:val="center"/>
              <w:rPr>
                <w:rFonts w:asciiTheme="minorEastAsia" w:eastAsiaTheme="minorEastAsia" w:hAnsiTheme="minorEastAsia"/>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jc w:val="center"/>
              <w:rPr>
                <w:rFonts w:asciiTheme="minorEastAsia" w:eastAsiaTheme="minorEastAsia" w:hAnsiTheme="minorEastAsia"/>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474EFC" w:rsidRPr="007767B2" w:rsidRDefault="00474EFC" w:rsidP="005F1736">
            <w:pPr>
              <w:rPr>
                <w:rFonts w:asciiTheme="minorEastAsia" w:eastAsiaTheme="minorEastAsia" w:hAnsiTheme="minorEastAsia"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474EFC" w:rsidRPr="007767B2" w:rsidTr="005F1736">
        <w:tc>
          <w:tcPr>
            <w:tcW w:w="674"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spacing w:line="440" w:lineRule="exact"/>
              <w:jc w:val="center"/>
              <w:rPr>
                <w:rFonts w:asciiTheme="minorEastAsia" w:eastAsiaTheme="minorEastAsia" w:hAnsiTheme="minorEastAsia"/>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jc w:val="center"/>
              <w:rPr>
                <w:rFonts w:asciiTheme="minorEastAsia" w:eastAsiaTheme="minorEastAsia" w:hAnsiTheme="minorEastAsia"/>
              </w:rPr>
            </w:pPr>
            <w:bookmarkStart w:id="29" w:name="OLE_LINK3"/>
            <w:bookmarkStart w:id="30" w:name="OLE_LINK4"/>
            <w:r w:rsidRPr="000C28BD">
              <w:rPr>
                <w:rFonts w:cs="宋体" w:hint="eastAsia"/>
                <w:szCs w:val="21"/>
              </w:rPr>
              <w:t>★</w:t>
            </w:r>
            <w:bookmarkEnd w:id="29"/>
            <w:bookmarkEnd w:id="30"/>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474EFC" w:rsidRPr="007767B2" w:rsidRDefault="00474EFC" w:rsidP="005F1736">
            <w:pPr>
              <w:rPr>
                <w:rFonts w:asciiTheme="minorEastAsia" w:eastAsiaTheme="minorEastAsia" w:hAnsiTheme="minorEastAsia"/>
              </w:rPr>
            </w:pPr>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474EFC" w:rsidRPr="007767B2" w:rsidTr="005F1736">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spacing w:line="440" w:lineRule="exact"/>
              <w:jc w:val="center"/>
              <w:rPr>
                <w:rFonts w:asciiTheme="minorEastAsia" w:eastAsiaTheme="minorEastAsia" w:hAnsiTheme="minorEastAsia"/>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jc w:val="center"/>
              <w:rPr>
                <w:rFonts w:asciiTheme="minorEastAsia" w:eastAsiaTheme="minorEastAsia" w:hAnsiTheme="minorEastAsia"/>
              </w:rP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rPr>
                <w:rFonts w:asciiTheme="minorEastAsia" w:eastAsiaTheme="minorEastAsia" w:hAnsiTheme="minorEastAsia"/>
              </w:rPr>
            </w:pPr>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3</w:t>
            </w:r>
            <w:r w:rsidRPr="008E5B80">
              <w:rPr>
                <w:u w:val="single"/>
              </w:rPr>
              <w:t xml:space="preserve"> </w:t>
            </w:r>
            <w:r w:rsidRPr="008E5B80">
              <w:rPr>
                <w:rFonts w:hint="eastAsia"/>
              </w:rPr>
              <w:t>天。</w:t>
            </w:r>
          </w:p>
        </w:tc>
      </w:tr>
      <w:tr w:rsidR="00474EFC" w:rsidRPr="007767B2" w:rsidTr="005F1736">
        <w:tc>
          <w:tcPr>
            <w:tcW w:w="674"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spacing w:line="440" w:lineRule="exact"/>
              <w:jc w:val="center"/>
              <w:rPr>
                <w:rFonts w:asciiTheme="minorEastAsia" w:eastAsiaTheme="minorEastAsia" w:hAnsiTheme="minorEastAsia"/>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jc w:val="center"/>
              <w:rPr>
                <w:rFonts w:asciiTheme="minorEastAsia" w:eastAsiaTheme="minorEastAsia" w:hAnsiTheme="minorEastAsia"/>
              </w:rP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474EFC" w:rsidRPr="00640C9E" w:rsidRDefault="00474EFC" w:rsidP="005F1736">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474EFC" w:rsidRPr="007767B2" w:rsidRDefault="00474EFC" w:rsidP="005F1736">
            <w:pPr>
              <w:rPr>
                <w:rFonts w:asciiTheme="minorEastAsia" w:eastAsiaTheme="minorEastAsia" w:hAnsiTheme="minorEastAsia"/>
              </w:rPr>
            </w:pPr>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474EFC" w:rsidRPr="007767B2" w:rsidTr="005F1736">
        <w:tc>
          <w:tcPr>
            <w:tcW w:w="674"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spacing w:line="440" w:lineRule="exact"/>
              <w:jc w:val="center"/>
              <w:rPr>
                <w:rFonts w:asciiTheme="minorEastAsia" w:eastAsiaTheme="minorEastAsia" w:hAnsiTheme="minorEastAsia"/>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jc w:val="center"/>
              <w:rPr>
                <w:rFonts w:asciiTheme="minorEastAsia" w:eastAsiaTheme="minorEastAsia" w:hAnsiTheme="minorEastAsia"/>
              </w:rPr>
            </w:pPr>
            <w:r w:rsidRPr="008E5B80">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474EFC" w:rsidRPr="00640C9E" w:rsidRDefault="00474EFC" w:rsidP="005F1736">
            <w:r w:rsidRPr="00640C9E">
              <w:rPr>
                <w:rFonts w:hint="eastAsia"/>
              </w:rPr>
              <w:t>投标人在项目运行地点须</w:t>
            </w:r>
            <w:r w:rsidRPr="00640C9E">
              <w:rPr>
                <w:rFonts w:cs="宋体" w:hint="eastAsia"/>
                <w:szCs w:val="21"/>
              </w:rPr>
              <w:t>有直属售后服务机构或分支机构的</w:t>
            </w:r>
            <w:r w:rsidRPr="00640C9E">
              <w:rPr>
                <w:rFonts w:hint="eastAsia"/>
              </w:rPr>
              <w:t>，且存在</w:t>
            </w:r>
            <w:r>
              <w:t>3</w:t>
            </w:r>
            <w:r w:rsidRPr="00640C9E">
              <w:rPr>
                <w:rFonts w:hint="eastAsia"/>
              </w:rPr>
              <w:t>年（含）以上，服务人员需有</w:t>
            </w:r>
            <w:r>
              <w:t>3</w:t>
            </w:r>
            <w:r w:rsidRPr="00640C9E">
              <w:rPr>
                <w:rFonts w:hint="eastAsia"/>
              </w:rPr>
              <w:t>人以上，每个服务人员至少在该网点工作</w:t>
            </w:r>
            <w:r w:rsidRPr="00640C9E">
              <w:t>3</w:t>
            </w:r>
            <w:r w:rsidRPr="00640C9E">
              <w:rPr>
                <w:rFonts w:hint="eastAsia"/>
              </w:rPr>
              <w:t>个月以上。</w:t>
            </w:r>
          </w:p>
          <w:p w:rsidR="00474EFC" w:rsidRPr="007767B2" w:rsidRDefault="00474EFC" w:rsidP="005F1736">
            <w:pPr>
              <w:rPr>
                <w:rFonts w:asciiTheme="minorEastAsia" w:eastAsiaTheme="minorEastAsia" w:hAnsiTheme="minorEastAsia"/>
              </w:rPr>
            </w:pPr>
            <w:r w:rsidRPr="00640C9E">
              <w:rPr>
                <w:rFonts w:hint="eastAsia"/>
              </w:rPr>
              <w:t>提供上述服务人员在投标人单位的</w:t>
            </w:r>
            <w:proofErr w:type="gramStart"/>
            <w:r w:rsidRPr="00640C9E">
              <w:rPr>
                <w:rFonts w:hint="eastAsia"/>
              </w:rPr>
              <w:t>社保证明</w:t>
            </w:r>
            <w:proofErr w:type="gramEnd"/>
            <w:r w:rsidRPr="00640C9E">
              <w:rPr>
                <w:rFonts w:hint="eastAsia"/>
              </w:rPr>
              <w:t>（以社保机构出具的投标截止日前三个月内任何一个月的</w:t>
            </w:r>
            <w:proofErr w:type="gramStart"/>
            <w:r w:rsidRPr="00640C9E">
              <w:rPr>
                <w:rFonts w:hint="eastAsia"/>
              </w:rPr>
              <w:t>社保证</w:t>
            </w:r>
            <w:proofErr w:type="gramEnd"/>
            <w:r w:rsidRPr="00640C9E">
              <w:rPr>
                <w:rFonts w:hint="eastAsia"/>
              </w:rPr>
              <w:t>明为准）复印件加盖投标人公章。</w:t>
            </w:r>
          </w:p>
        </w:tc>
      </w:tr>
      <w:tr w:rsidR="00474EFC" w:rsidRPr="007767B2" w:rsidTr="005F1736">
        <w:tc>
          <w:tcPr>
            <w:tcW w:w="674"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spacing w:line="440" w:lineRule="exact"/>
              <w:jc w:val="center"/>
              <w:rPr>
                <w:rFonts w:asciiTheme="minorEastAsia" w:eastAsiaTheme="minorEastAsia" w:hAnsiTheme="minorEastAsia"/>
                <w:szCs w:val="21"/>
              </w:rPr>
            </w:pPr>
            <w:r>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jc w:val="center"/>
              <w:rPr>
                <w:rFonts w:asciiTheme="minorEastAsia" w:eastAsiaTheme="minorEastAsia" w:hAnsiTheme="minorEastAsia"/>
              </w:rPr>
            </w:pPr>
            <w:r w:rsidRPr="008E5B80">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474EFC" w:rsidRPr="007767B2" w:rsidRDefault="00474EFC" w:rsidP="005F1736">
            <w:pPr>
              <w:rPr>
                <w:rFonts w:asciiTheme="minorEastAsia" w:eastAsiaTheme="minorEastAsia" w:hAnsiTheme="minorEastAsia"/>
                <w:szCs w:val="21"/>
              </w:rPr>
            </w:pPr>
            <w:r w:rsidRPr="000C28BD">
              <w:rPr>
                <w:rFonts w:hint="eastAsia"/>
                <w:szCs w:val="21"/>
              </w:rPr>
              <w:t>投标人能够提供详细</w:t>
            </w:r>
            <w:proofErr w:type="gramStart"/>
            <w:r w:rsidRPr="000C28BD">
              <w:rPr>
                <w:rFonts w:hint="eastAsia"/>
                <w:szCs w:val="21"/>
              </w:rPr>
              <w:t>且完善</w:t>
            </w:r>
            <w:proofErr w:type="gramEnd"/>
            <w:r w:rsidRPr="000C28BD">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474EFC" w:rsidRPr="007767B2" w:rsidTr="005F1736">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spacing w:line="440" w:lineRule="exact"/>
              <w:jc w:val="center"/>
              <w:rPr>
                <w:rFonts w:asciiTheme="minorEastAsia" w:eastAsiaTheme="minorEastAsia" w:hAnsiTheme="minorEastAsia"/>
                <w:szCs w:val="21"/>
              </w:rPr>
            </w:pPr>
            <w:r>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jc w:val="center"/>
              <w:rPr>
                <w:rFonts w:asciiTheme="minorEastAsia" w:eastAsiaTheme="minorEastAsia" w:hAnsiTheme="minorEastAsia"/>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474EFC" w:rsidRPr="007767B2" w:rsidRDefault="00474EFC" w:rsidP="005F1736">
            <w:pPr>
              <w:rPr>
                <w:rFonts w:asciiTheme="minorEastAsia" w:eastAsiaTheme="minorEastAsia" w:hAnsiTheme="minorEastAsia"/>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474EFC" w:rsidRPr="007767B2" w:rsidRDefault="00474EFC" w:rsidP="00474EFC">
      <w:pPr>
        <w:pStyle w:val="2"/>
        <w:rPr>
          <w:sz w:val="21"/>
          <w:szCs w:val="21"/>
        </w:rPr>
      </w:pPr>
      <w:r w:rsidRPr="007767B2">
        <w:rPr>
          <w:rFonts w:hint="eastAsia"/>
          <w:sz w:val="21"/>
          <w:szCs w:val="21"/>
        </w:rPr>
        <w:t>验收标准</w:t>
      </w:r>
      <w:bookmarkEnd w:id="27"/>
      <w:bookmarkEnd w:id="28"/>
    </w:p>
    <w:p w:rsidR="00474EFC" w:rsidRPr="007767B2" w:rsidRDefault="00474EFC" w:rsidP="00474EFC">
      <w:pPr>
        <w:numPr>
          <w:ilvl w:val="0"/>
          <w:numId w:val="4"/>
        </w:numPr>
        <w:tabs>
          <w:tab w:val="left" w:pos="862"/>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货物到达现场后，供应商应在采购人在场情况下当面开包，共同清点、检查外观，</w:t>
      </w:r>
      <w:proofErr w:type="gramStart"/>
      <w:r w:rsidRPr="007767B2">
        <w:rPr>
          <w:rFonts w:ascii="宋体" w:hAnsi="宋体" w:hint="eastAsia"/>
          <w:szCs w:val="21"/>
        </w:rPr>
        <w:t>作出</w:t>
      </w:r>
      <w:proofErr w:type="gramEnd"/>
      <w:r w:rsidRPr="007767B2">
        <w:rPr>
          <w:rFonts w:ascii="宋体" w:hAnsi="宋体" w:hint="eastAsia"/>
          <w:szCs w:val="21"/>
        </w:rPr>
        <w:t>验货记录，双方签字确认后开始安装调试。</w:t>
      </w:r>
    </w:p>
    <w:p w:rsidR="00474EFC" w:rsidRPr="007767B2" w:rsidRDefault="00474EFC" w:rsidP="00474EFC">
      <w:pPr>
        <w:numPr>
          <w:ilvl w:val="0"/>
          <w:numId w:val="4"/>
        </w:numPr>
        <w:tabs>
          <w:tab w:val="left" w:pos="862"/>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lastRenderedPageBreak/>
        <w:t>成交供应商应保证货物到达采购人所在地完好无损，如有缺漏、损坏，由供应商负责调换、补齐或赔偿。</w:t>
      </w:r>
    </w:p>
    <w:p w:rsidR="00474EFC" w:rsidRPr="007767B2" w:rsidRDefault="00474EFC" w:rsidP="00474EFC">
      <w:pPr>
        <w:numPr>
          <w:ilvl w:val="0"/>
          <w:numId w:val="4"/>
        </w:numPr>
        <w:tabs>
          <w:tab w:val="left" w:pos="862"/>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74EFC" w:rsidRPr="007767B2" w:rsidRDefault="00474EFC" w:rsidP="00474EFC">
      <w:pPr>
        <w:numPr>
          <w:ilvl w:val="0"/>
          <w:numId w:val="5"/>
        </w:numPr>
        <w:tabs>
          <w:tab w:val="left" w:pos="851"/>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产品技术参数与采购合同一致，性能指标达到规定的标准；</w:t>
      </w:r>
    </w:p>
    <w:p w:rsidR="00474EFC" w:rsidRPr="007767B2" w:rsidRDefault="00474EFC" w:rsidP="00474EFC">
      <w:pPr>
        <w:numPr>
          <w:ilvl w:val="0"/>
          <w:numId w:val="5"/>
        </w:numPr>
        <w:tabs>
          <w:tab w:val="left" w:pos="851"/>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产品技术资料、装箱单、授权文件等资料齐全；</w:t>
      </w:r>
    </w:p>
    <w:p w:rsidR="00474EFC" w:rsidRPr="007767B2" w:rsidRDefault="00474EFC" w:rsidP="00474EFC">
      <w:pPr>
        <w:numPr>
          <w:ilvl w:val="0"/>
          <w:numId w:val="5"/>
        </w:numPr>
        <w:tabs>
          <w:tab w:val="left" w:pos="851"/>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在产品（系统）试运行期间所出现的问题得到解决，并运行正常；</w:t>
      </w:r>
    </w:p>
    <w:p w:rsidR="00474EFC" w:rsidRPr="007767B2" w:rsidRDefault="00474EFC" w:rsidP="00474EFC">
      <w:pPr>
        <w:numPr>
          <w:ilvl w:val="0"/>
          <w:numId w:val="5"/>
        </w:numPr>
        <w:tabs>
          <w:tab w:val="left" w:pos="851"/>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在规定时间内完成交货并验收，并经采购人确认。</w:t>
      </w:r>
    </w:p>
    <w:p w:rsidR="00474EFC" w:rsidRPr="007767B2" w:rsidRDefault="00474EFC" w:rsidP="00474EFC">
      <w:pPr>
        <w:numPr>
          <w:ilvl w:val="0"/>
          <w:numId w:val="4"/>
        </w:numPr>
        <w:tabs>
          <w:tab w:val="left" w:pos="862"/>
          <w:tab w:val="left" w:pos="993"/>
        </w:tabs>
        <w:adjustRightInd w:val="0"/>
        <w:snapToGrid w:val="0"/>
        <w:spacing w:line="360" w:lineRule="auto"/>
        <w:ind w:left="0" w:firstLine="426"/>
        <w:rPr>
          <w:szCs w:val="21"/>
        </w:rPr>
      </w:pPr>
      <w:r w:rsidRPr="007767B2">
        <w:rPr>
          <w:rFonts w:ascii="宋体" w:hAnsi="宋体" w:hint="eastAsia"/>
          <w:szCs w:val="21"/>
        </w:rPr>
        <w:t>产品在部署调试并试运行符合要求后，才作为最终验收。</w:t>
      </w:r>
    </w:p>
    <w:p w:rsidR="00474EFC" w:rsidRPr="007767B2" w:rsidRDefault="00474EFC" w:rsidP="00474EFC">
      <w:pPr>
        <w:numPr>
          <w:ilvl w:val="0"/>
          <w:numId w:val="4"/>
        </w:numPr>
        <w:tabs>
          <w:tab w:val="left" w:pos="862"/>
          <w:tab w:val="left" w:pos="993"/>
        </w:tabs>
        <w:adjustRightInd w:val="0"/>
        <w:snapToGrid w:val="0"/>
        <w:spacing w:line="360" w:lineRule="auto"/>
        <w:ind w:left="0" w:firstLine="426"/>
        <w:rPr>
          <w:rFonts w:ascii="宋体" w:hAnsi="宋体"/>
          <w:szCs w:val="21"/>
        </w:rPr>
      </w:pPr>
      <w:r w:rsidRPr="007767B2">
        <w:rPr>
          <w:rFonts w:ascii="宋体" w:hAnsi="宋体" w:hint="eastAsia"/>
          <w:szCs w:val="21"/>
        </w:rPr>
        <w:t>采购人对供应商交付的产品（包括质量、技术参数等）进行确认，并出具书面验收意见。</w:t>
      </w:r>
    </w:p>
    <w:p w:rsidR="00474EFC" w:rsidRPr="007767B2" w:rsidRDefault="00474EFC" w:rsidP="00474EFC">
      <w:pPr>
        <w:pStyle w:val="2"/>
        <w:rPr>
          <w:sz w:val="21"/>
          <w:szCs w:val="21"/>
        </w:rPr>
      </w:pPr>
      <w:bookmarkStart w:id="31" w:name="_Toc461024576"/>
      <w:bookmarkStart w:id="32" w:name="_Toc477248556"/>
      <w:r w:rsidRPr="007767B2">
        <w:rPr>
          <w:rFonts w:hint="eastAsia"/>
          <w:sz w:val="21"/>
          <w:szCs w:val="21"/>
        </w:rPr>
        <w:t>其他要求</w:t>
      </w:r>
      <w:bookmarkEnd w:id="31"/>
      <w:bookmarkEnd w:id="32"/>
    </w:p>
    <w:p w:rsidR="00474EFC" w:rsidRPr="007767B2" w:rsidRDefault="00474EFC" w:rsidP="00474EFC">
      <w:pPr>
        <w:numPr>
          <w:ilvl w:val="0"/>
          <w:numId w:val="6"/>
        </w:numPr>
        <w:tabs>
          <w:tab w:val="left" w:pos="862"/>
          <w:tab w:val="left" w:pos="993"/>
        </w:tabs>
        <w:adjustRightInd w:val="0"/>
        <w:snapToGrid w:val="0"/>
        <w:spacing w:line="360" w:lineRule="auto"/>
        <w:rPr>
          <w:rFonts w:ascii="宋体" w:hAnsi="宋体"/>
          <w:szCs w:val="21"/>
        </w:rPr>
      </w:pPr>
      <w:r w:rsidRPr="007767B2">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74EFC" w:rsidRPr="007767B2" w:rsidRDefault="00474EFC" w:rsidP="00474EFC">
      <w:pPr>
        <w:numPr>
          <w:ilvl w:val="0"/>
          <w:numId w:val="6"/>
        </w:numPr>
        <w:tabs>
          <w:tab w:val="left" w:pos="862"/>
          <w:tab w:val="left" w:pos="993"/>
        </w:tabs>
        <w:adjustRightInd w:val="0"/>
        <w:snapToGrid w:val="0"/>
        <w:spacing w:line="360" w:lineRule="auto"/>
        <w:rPr>
          <w:rFonts w:ascii="宋体" w:hAnsi="宋体"/>
          <w:szCs w:val="21"/>
        </w:rPr>
      </w:pPr>
      <w:r w:rsidRPr="007767B2">
        <w:rPr>
          <w:rFonts w:ascii="宋体" w:hAnsi="宋体" w:hint="eastAsia"/>
          <w:szCs w:val="21"/>
        </w:rPr>
        <w:t>采购人享有本项目实施过程中产生的知识成果及知识产权。</w:t>
      </w:r>
    </w:p>
    <w:p w:rsidR="00474EFC" w:rsidRPr="007767B2" w:rsidRDefault="00474EFC" w:rsidP="00474EFC">
      <w:pPr>
        <w:numPr>
          <w:ilvl w:val="0"/>
          <w:numId w:val="6"/>
        </w:numPr>
        <w:tabs>
          <w:tab w:val="left" w:pos="862"/>
          <w:tab w:val="left" w:pos="993"/>
        </w:tabs>
        <w:adjustRightInd w:val="0"/>
        <w:snapToGrid w:val="0"/>
        <w:spacing w:line="360" w:lineRule="auto"/>
        <w:rPr>
          <w:rFonts w:ascii="宋体" w:hAnsi="宋体"/>
          <w:szCs w:val="21"/>
        </w:rPr>
      </w:pPr>
      <w:r w:rsidRPr="007767B2">
        <w:rPr>
          <w:rFonts w:ascii="宋体" w:hAnsi="宋体" w:hint="eastAsia"/>
          <w:szCs w:val="21"/>
        </w:rPr>
        <w:t>供应商如欲在项目实施过程中采用自有知识成果，需在响应文件中声明，并提供相关知识产权证明文件。使用</w:t>
      </w:r>
      <w:proofErr w:type="gramStart"/>
      <w:r w:rsidRPr="007767B2">
        <w:rPr>
          <w:rFonts w:ascii="宋体" w:hAnsi="宋体" w:hint="eastAsia"/>
          <w:szCs w:val="21"/>
        </w:rPr>
        <w:t>该知识</w:t>
      </w:r>
      <w:proofErr w:type="gramEnd"/>
      <w:r w:rsidRPr="007767B2">
        <w:rPr>
          <w:rFonts w:ascii="宋体" w:hAnsi="宋体" w:hint="eastAsia"/>
          <w:szCs w:val="21"/>
        </w:rPr>
        <w:t>成果后，供应商需提供开发接口和开发手册等技术文档，并承诺提供无限期技术支持，采购人享有永久使用权。</w:t>
      </w:r>
    </w:p>
    <w:p w:rsidR="00474EFC" w:rsidRPr="007767B2" w:rsidRDefault="00474EFC" w:rsidP="00474EFC">
      <w:pPr>
        <w:numPr>
          <w:ilvl w:val="0"/>
          <w:numId w:val="6"/>
        </w:numPr>
        <w:tabs>
          <w:tab w:val="left" w:pos="862"/>
          <w:tab w:val="left" w:pos="993"/>
        </w:tabs>
        <w:adjustRightInd w:val="0"/>
        <w:snapToGrid w:val="0"/>
        <w:spacing w:line="360" w:lineRule="auto"/>
        <w:rPr>
          <w:rFonts w:ascii="宋体" w:hAnsi="宋体"/>
          <w:szCs w:val="21"/>
        </w:rPr>
      </w:pPr>
      <w:r w:rsidRPr="007767B2">
        <w:rPr>
          <w:rFonts w:ascii="宋体" w:hAnsi="宋体" w:hint="eastAsia"/>
          <w:szCs w:val="21"/>
        </w:rPr>
        <w:t>如采用供应商所不拥有的知识产权的产品，则在报价中必须包括合法获取该知识产权的相关费用。</w:t>
      </w:r>
      <w:bookmarkStart w:id="33" w:name="_Toc320624224"/>
      <w:bookmarkStart w:id="34" w:name="_Toc338233629"/>
      <w:bookmarkStart w:id="35" w:name="_Toc338233630"/>
      <w:bookmarkStart w:id="36" w:name="_Toc338233631"/>
      <w:bookmarkStart w:id="37" w:name="_Toc338233632"/>
      <w:bookmarkStart w:id="38" w:name="_Toc315871092"/>
      <w:bookmarkStart w:id="39" w:name="_Toc315871128"/>
      <w:bookmarkStart w:id="40" w:name="_Toc315871129"/>
      <w:bookmarkStart w:id="41" w:name="_Toc315871130"/>
      <w:bookmarkStart w:id="42" w:name="_Toc315871131"/>
      <w:bookmarkStart w:id="43" w:name="_Toc315871132"/>
      <w:bookmarkStart w:id="44" w:name="_Toc315871133"/>
      <w:bookmarkStart w:id="45" w:name="_Toc315871134"/>
      <w:bookmarkStart w:id="46" w:name="_Toc315871135"/>
      <w:bookmarkStart w:id="47" w:name="_Toc315871136"/>
      <w:bookmarkStart w:id="48" w:name="_Toc316291610"/>
      <w:bookmarkStart w:id="49" w:name="_Toc316292239"/>
      <w:bookmarkStart w:id="50" w:name="_Toc316291611"/>
      <w:bookmarkStart w:id="51" w:name="_Toc316292240"/>
      <w:bookmarkStart w:id="52" w:name="_Toc316291612"/>
      <w:bookmarkStart w:id="53" w:name="_Toc316292241"/>
      <w:bookmarkStart w:id="54" w:name="_Toc315871139"/>
      <w:bookmarkStart w:id="55" w:name="_Toc315871140"/>
      <w:bookmarkStart w:id="56" w:name="_Toc315871141"/>
      <w:bookmarkStart w:id="57" w:name="_Toc315871223"/>
      <w:bookmarkStart w:id="58" w:name="_Toc315871235"/>
      <w:bookmarkStart w:id="59" w:name="_Toc315871243"/>
      <w:bookmarkStart w:id="60" w:name="_Toc315871247"/>
      <w:bookmarkStart w:id="61" w:name="_Toc315871303"/>
      <w:bookmarkStart w:id="62" w:name="_Toc315871307"/>
      <w:bookmarkStart w:id="63" w:name="_Toc315871311"/>
      <w:bookmarkStart w:id="64" w:name="_Toc315871319"/>
      <w:bookmarkStart w:id="65" w:name="_Toc315871351"/>
      <w:bookmarkStart w:id="66" w:name="_Toc315871357"/>
      <w:bookmarkStart w:id="67" w:name="_Toc315871363"/>
      <w:bookmarkStart w:id="68" w:name="_Toc315871451"/>
      <w:bookmarkStart w:id="69" w:name="_Toc315871452"/>
      <w:bookmarkStart w:id="70" w:name="_Toc315871540"/>
      <w:bookmarkStart w:id="71" w:name="_Toc315871573"/>
      <w:bookmarkStart w:id="72" w:name="_Toc315871574"/>
      <w:bookmarkStart w:id="73" w:name="_Toc315871575"/>
      <w:bookmarkStart w:id="74" w:name="_Toc315871609"/>
      <w:bookmarkStart w:id="75" w:name="_Toc315871619"/>
      <w:bookmarkStart w:id="76" w:name="_Toc315871620"/>
      <w:bookmarkStart w:id="77" w:name="_Toc315871622"/>
      <w:bookmarkStart w:id="78" w:name="_Toc315871623"/>
      <w:bookmarkStart w:id="79" w:name="_Toc315871624"/>
      <w:bookmarkStart w:id="80" w:name="_Toc315871625"/>
      <w:bookmarkStart w:id="81" w:name="_Toc315871626"/>
      <w:bookmarkStart w:id="82" w:name="_Toc315871627"/>
      <w:bookmarkStart w:id="83" w:name="_Toc315871628"/>
      <w:bookmarkStart w:id="84" w:name="_Toc315871629"/>
      <w:bookmarkStart w:id="85" w:name="_Toc315871630"/>
      <w:bookmarkStart w:id="86" w:name="_Toc315871631"/>
      <w:bookmarkStart w:id="87" w:name="_Toc315871632"/>
      <w:bookmarkStart w:id="88" w:name="_Toc315871633"/>
      <w:bookmarkStart w:id="89" w:name="_Toc315871634"/>
      <w:bookmarkStart w:id="90" w:name="_Toc315871635"/>
      <w:bookmarkStart w:id="91" w:name="_Toc315871636"/>
      <w:bookmarkStart w:id="92" w:name="_Toc315871637"/>
      <w:bookmarkStart w:id="93" w:name="_Toc321396066"/>
      <w:bookmarkStart w:id="94" w:name="_Toc323736005"/>
      <w:bookmarkStart w:id="95" w:name="_Toc316475642"/>
      <w:bookmarkStart w:id="96" w:name="_Toc316475738"/>
      <w:bookmarkStart w:id="97" w:name="_Toc316475643"/>
      <w:bookmarkStart w:id="98" w:name="_Toc316475739"/>
      <w:bookmarkStart w:id="99" w:name="_Toc316475644"/>
      <w:bookmarkStart w:id="100" w:name="_Toc316475740"/>
      <w:bookmarkStart w:id="101" w:name="_Toc316475645"/>
      <w:bookmarkStart w:id="102" w:name="_Toc316475741"/>
      <w:bookmarkStart w:id="103" w:name="_Toc338233514"/>
      <w:bookmarkStart w:id="104" w:name="_Toc338233515"/>
      <w:bookmarkStart w:id="105" w:name="_Toc338233516"/>
      <w:bookmarkStart w:id="106" w:name="_Toc338233565"/>
      <w:bookmarkStart w:id="107" w:name="_Toc338233566"/>
      <w:bookmarkStart w:id="108" w:name="_Toc338233567"/>
      <w:bookmarkStart w:id="109" w:name="_Toc338233568"/>
      <w:bookmarkStart w:id="110" w:name="_Toc338233569"/>
      <w:bookmarkStart w:id="111" w:name="_Toc338233621"/>
      <w:bookmarkStart w:id="112" w:name="_Toc338233622"/>
      <w:bookmarkStart w:id="113" w:name="_Toc338233623"/>
      <w:bookmarkStart w:id="114" w:name="_Toc338233624"/>
      <w:bookmarkStart w:id="115" w:name="_Toc338233625"/>
      <w:bookmarkStart w:id="116" w:name="_Toc338233626"/>
      <w:bookmarkStart w:id="117" w:name="_Toc338233627"/>
      <w:bookmarkStart w:id="118" w:name="_Toc338233628"/>
      <w:bookmarkStart w:id="119" w:name="_Toc320624215"/>
      <w:bookmarkStart w:id="120" w:name="_Toc320624216"/>
      <w:bookmarkStart w:id="121" w:name="_Toc320624217"/>
      <w:bookmarkStart w:id="122" w:name="_Toc320624218"/>
      <w:bookmarkStart w:id="123" w:name="_Toc320624219"/>
      <w:bookmarkStart w:id="124" w:name="_Toc320624220"/>
      <w:bookmarkStart w:id="125" w:name="_Toc320624221"/>
      <w:bookmarkStart w:id="126" w:name="_Toc320624222"/>
      <w:bookmarkStart w:id="127" w:name="_Toc320624223"/>
      <w:bookmarkStart w:id="128" w:name="_Toc320624214"/>
      <w:bookmarkStart w:id="129" w:name="_Toc320624213"/>
      <w:bookmarkStart w:id="130" w:name="_Toc320624212"/>
      <w:bookmarkEnd w:id="2"/>
      <w:bookmarkEnd w:id="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474EFC" w:rsidRPr="007767B2" w:rsidRDefault="00474EFC" w:rsidP="00474EFC">
      <w:pPr>
        <w:widowControl/>
        <w:jc w:val="left"/>
        <w:rPr>
          <w:rFonts w:ascii="宋体" w:hAnsi="宋体"/>
          <w:b/>
          <w:bCs/>
          <w:spacing w:val="-20"/>
          <w:kern w:val="44"/>
          <w:sz w:val="32"/>
          <w:szCs w:val="32"/>
        </w:rPr>
      </w:pPr>
      <w:r w:rsidRPr="007767B2">
        <w:br w:type="page"/>
      </w:r>
    </w:p>
    <w:p w:rsidR="00F93926" w:rsidRPr="00474EFC" w:rsidRDefault="00F93926" w:rsidP="00474EFC"/>
    <w:sectPr w:rsidR="00F93926" w:rsidRPr="00474EFC"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08" w:rsidRDefault="00405608" w:rsidP="006718F6">
      <w:r>
        <w:separator/>
      </w:r>
    </w:p>
  </w:endnote>
  <w:endnote w:type="continuationSeparator" w:id="0">
    <w:p w:rsidR="00405608" w:rsidRDefault="0040560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08" w:rsidRDefault="00405608" w:rsidP="006718F6">
      <w:r>
        <w:separator/>
      </w:r>
    </w:p>
  </w:footnote>
  <w:footnote w:type="continuationSeparator" w:id="0">
    <w:p w:rsidR="00405608" w:rsidRDefault="00405608"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3D3206E"/>
    <w:multiLevelType w:val="hybridMultilevel"/>
    <w:tmpl w:val="C09EF172"/>
    <w:lvl w:ilvl="0" w:tplc="5944F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3E214E4"/>
    <w:multiLevelType w:val="multilevel"/>
    <w:tmpl w:val="33E214E4"/>
    <w:lvl w:ilvl="0">
      <w:start w:val="1"/>
      <w:numFmt w:val="decimal"/>
      <w:lvlText w:val="第%1章"/>
      <w:lvlJc w:val="left"/>
      <w:pPr>
        <w:tabs>
          <w:tab w:val="num" w:pos="5103"/>
        </w:tabs>
        <w:ind w:left="5103" w:hanging="425"/>
      </w:pPr>
      <w:rPr>
        <w:rFonts w:ascii="Times New Roman" w:eastAsia="宋体" w:hAnsi="Times New Roman" w:hint="default"/>
        <w:b/>
        <w:i w:val="0"/>
        <w:sz w:val="32"/>
        <w:szCs w:val="32"/>
      </w:rPr>
    </w:lvl>
    <w:lvl w:ilvl="1">
      <w:start w:val="1"/>
      <w:numFmt w:val="decimal"/>
      <w:lvlText w:val="%1.%2."/>
      <w:lvlJc w:val="left"/>
      <w:pPr>
        <w:tabs>
          <w:tab w:val="num" w:pos="-155"/>
        </w:tabs>
        <w:ind w:left="-155" w:hanging="567"/>
      </w:pPr>
      <w:rPr>
        <w:rFonts w:ascii="Times New Roman" w:eastAsia="宋体" w:hAnsi="Times New Roman" w:hint="default"/>
        <w:b/>
        <w:i w:val="0"/>
        <w:sz w:val="28"/>
        <w:szCs w:val="28"/>
      </w:rPr>
    </w:lvl>
    <w:lvl w:ilvl="2">
      <w:start w:val="1"/>
      <w:numFmt w:val="decimal"/>
      <w:lvlText w:val="%1.%2.%3."/>
      <w:lvlJc w:val="left"/>
      <w:pPr>
        <w:tabs>
          <w:tab w:val="num" w:pos="1427"/>
        </w:tabs>
        <w:ind w:left="1427" w:hanging="709"/>
      </w:pPr>
      <w:rPr>
        <w:rFonts w:ascii="Times New Roman" w:eastAsia="宋体" w:hAnsi="Times New Roman" w:hint="default"/>
        <w:b/>
        <w:i w:val="0"/>
        <w:sz w:val="28"/>
        <w:szCs w:val="28"/>
      </w:rPr>
    </w:lvl>
    <w:lvl w:ilvl="3">
      <w:start w:val="1"/>
      <w:numFmt w:val="decimal"/>
      <w:lvlText w:val="%1.%2.%3.%4."/>
      <w:lvlJc w:val="left"/>
      <w:pPr>
        <w:tabs>
          <w:tab w:val="num" w:pos="1749"/>
        </w:tabs>
        <w:ind w:left="1749" w:hanging="851"/>
      </w:pPr>
      <w:rPr>
        <w:rFonts w:ascii="Times New Roman" w:eastAsia="宋体"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color="000000"/>
        <w:shd w:val="clear" w:color="000000" w:fill="000000"/>
        <w:vertAlign w:val="baseline"/>
      </w:rPr>
    </w:lvl>
    <w:lvl w:ilvl="4">
      <w:start w:val="1"/>
      <w:numFmt w:val="decimal"/>
      <w:lvlText w:val="%1.%2.%3.%4.%5."/>
      <w:lvlJc w:val="left"/>
      <w:pPr>
        <w:tabs>
          <w:tab w:val="num" w:pos="1170"/>
        </w:tabs>
        <w:ind w:left="1170" w:hanging="992"/>
      </w:pPr>
      <w:rPr>
        <w:rFonts w:ascii="Times New Roman" w:eastAsia="宋体" w:hAnsi="Times New Roman" w:hint="default"/>
        <w:b/>
        <w:i w:val="0"/>
        <w:sz w:val="28"/>
        <w:szCs w:val="28"/>
      </w:rPr>
    </w:lvl>
    <w:lvl w:ilvl="5">
      <w:start w:val="1"/>
      <w:numFmt w:val="decimal"/>
      <w:lvlText w:val="%1.%2.%3.%4.%5.%6."/>
      <w:lvlJc w:val="left"/>
      <w:pPr>
        <w:tabs>
          <w:tab w:val="num" w:pos="1492"/>
        </w:tabs>
        <w:ind w:left="1492" w:hanging="1134"/>
      </w:pPr>
      <w:rPr>
        <w:rFonts w:ascii="Times New Roman" w:eastAsia="宋体" w:hAnsi="Times New Roman" w:hint="default"/>
        <w:b/>
        <w:i w:val="0"/>
        <w:sz w:val="21"/>
        <w:szCs w:val="21"/>
      </w:rPr>
    </w:lvl>
    <w:lvl w:ilvl="6">
      <w:start w:val="1"/>
      <w:numFmt w:val="decimal"/>
      <w:lvlText w:val="%1.%2.%3.%4.%5.%6.%7."/>
      <w:lvlJc w:val="left"/>
      <w:pPr>
        <w:tabs>
          <w:tab w:val="num" w:pos="1634"/>
        </w:tabs>
        <w:ind w:left="1634" w:hanging="1276"/>
      </w:pPr>
      <w:rPr>
        <w:rFonts w:hint="eastAsia"/>
      </w:rPr>
    </w:lvl>
    <w:lvl w:ilvl="7">
      <w:start w:val="1"/>
      <w:numFmt w:val="decimal"/>
      <w:lvlText w:val="%1.%2.%3.%4.%5.%6.%7.%8."/>
      <w:lvlJc w:val="left"/>
      <w:pPr>
        <w:tabs>
          <w:tab w:val="num" w:pos="1776"/>
        </w:tabs>
        <w:ind w:left="1776" w:hanging="1418"/>
      </w:pPr>
      <w:rPr>
        <w:rFonts w:hint="eastAsia"/>
      </w:rPr>
    </w:lvl>
    <w:lvl w:ilvl="8">
      <w:start w:val="1"/>
      <w:numFmt w:val="decimal"/>
      <w:lvlText w:val="%1.%2.%3.%4.%5.%6.%7.%8.%9."/>
      <w:lvlJc w:val="left"/>
      <w:pPr>
        <w:tabs>
          <w:tab w:val="num" w:pos="1917"/>
        </w:tabs>
        <w:ind w:left="1917" w:hanging="1559"/>
      </w:pPr>
      <w:rPr>
        <w:rFonts w:hint="eastAsia"/>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57FF8970"/>
    <w:lvl w:ilvl="0">
      <w:start w:val="1"/>
      <w:numFmt w:val="chineseCounting"/>
      <w:suff w:val="nothing"/>
      <w:lvlText w:val="（%1）"/>
      <w:lvlJc w:val="left"/>
    </w:lvl>
  </w:abstractNum>
  <w:abstractNum w:abstractNumId="2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1"/>
  </w:num>
  <w:num w:numId="3">
    <w:abstractNumId w:val="1"/>
  </w:num>
  <w:num w:numId="4">
    <w:abstractNumId w:val="19"/>
  </w:num>
  <w:num w:numId="5">
    <w:abstractNumId w:val="4"/>
  </w:num>
  <w:num w:numId="6">
    <w:abstractNumId w:val="23"/>
  </w:num>
  <w:num w:numId="7">
    <w:abstractNumId w:val="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13"/>
  </w:num>
  <w:num w:numId="13">
    <w:abstractNumId w:val="11"/>
  </w:num>
  <w:num w:numId="14">
    <w:abstractNumId w:val="6"/>
  </w:num>
  <w:num w:numId="15">
    <w:abstractNumId w:val="15"/>
  </w:num>
  <w:num w:numId="16">
    <w:abstractNumId w:val="7"/>
  </w:num>
  <w:num w:numId="17">
    <w:abstractNumId w:val="8"/>
  </w:num>
  <w:num w:numId="18">
    <w:abstractNumId w:val="5"/>
  </w:num>
  <w:num w:numId="19">
    <w:abstractNumId w:val="16"/>
  </w:num>
  <w:num w:numId="20">
    <w:abstractNumId w:val="17"/>
  </w:num>
  <w:num w:numId="21">
    <w:abstractNumId w:val="18"/>
  </w:num>
  <w:num w:numId="22">
    <w:abstractNumId w:val="20"/>
  </w:num>
  <w:num w:numId="23">
    <w:abstractNumId w:val="9"/>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4EA3"/>
    <w:rsid w:val="001076F8"/>
    <w:rsid w:val="00122598"/>
    <w:rsid w:val="00134506"/>
    <w:rsid w:val="00137007"/>
    <w:rsid w:val="0014571F"/>
    <w:rsid w:val="001522A2"/>
    <w:rsid w:val="001577FF"/>
    <w:rsid w:val="00170A45"/>
    <w:rsid w:val="00184458"/>
    <w:rsid w:val="00191ABA"/>
    <w:rsid w:val="001B22AC"/>
    <w:rsid w:val="001B53B8"/>
    <w:rsid w:val="001D3BF2"/>
    <w:rsid w:val="001E2214"/>
    <w:rsid w:val="00201187"/>
    <w:rsid w:val="002034FF"/>
    <w:rsid w:val="0021473A"/>
    <w:rsid w:val="00221B37"/>
    <w:rsid w:val="002254D1"/>
    <w:rsid w:val="00247899"/>
    <w:rsid w:val="0025192D"/>
    <w:rsid w:val="0025240C"/>
    <w:rsid w:val="002618DE"/>
    <w:rsid w:val="00272D88"/>
    <w:rsid w:val="00282DA2"/>
    <w:rsid w:val="002C3FB1"/>
    <w:rsid w:val="002C7B4D"/>
    <w:rsid w:val="002F359F"/>
    <w:rsid w:val="00307003"/>
    <w:rsid w:val="00324669"/>
    <w:rsid w:val="0033325E"/>
    <w:rsid w:val="0033604C"/>
    <w:rsid w:val="00343B26"/>
    <w:rsid w:val="003472AE"/>
    <w:rsid w:val="003739B5"/>
    <w:rsid w:val="00376CFF"/>
    <w:rsid w:val="003863AE"/>
    <w:rsid w:val="00391BA1"/>
    <w:rsid w:val="00394233"/>
    <w:rsid w:val="003B6836"/>
    <w:rsid w:val="003C59E5"/>
    <w:rsid w:val="003F5AA6"/>
    <w:rsid w:val="00405608"/>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70854"/>
    <w:rsid w:val="00575281"/>
    <w:rsid w:val="00575681"/>
    <w:rsid w:val="005A36B7"/>
    <w:rsid w:val="005B653B"/>
    <w:rsid w:val="005C3630"/>
    <w:rsid w:val="005C6401"/>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0E12"/>
    <w:rsid w:val="00916EF1"/>
    <w:rsid w:val="0092701B"/>
    <w:rsid w:val="009417DE"/>
    <w:rsid w:val="0098657E"/>
    <w:rsid w:val="009A4A68"/>
    <w:rsid w:val="009C6AEF"/>
    <w:rsid w:val="009E626B"/>
    <w:rsid w:val="00A14058"/>
    <w:rsid w:val="00A2106F"/>
    <w:rsid w:val="00A26161"/>
    <w:rsid w:val="00A313DD"/>
    <w:rsid w:val="00A41D4E"/>
    <w:rsid w:val="00A728C0"/>
    <w:rsid w:val="00AF324F"/>
    <w:rsid w:val="00AF7839"/>
    <w:rsid w:val="00B0669D"/>
    <w:rsid w:val="00B23816"/>
    <w:rsid w:val="00B31DB8"/>
    <w:rsid w:val="00B50418"/>
    <w:rsid w:val="00B555BE"/>
    <w:rsid w:val="00B624F1"/>
    <w:rsid w:val="00B63DA5"/>
    <w:rsid w:val="00B835A8"/>
    <w:rsid w:val="00B948FA"/>
    <w:rsid w:val="00BA0291"/>
    <w:rsid w:val="00BA4163"/>
    <w:rsid w:val="00BA6DDA"/>
    <w:rsid w:val="00BC02EF"/>
    <w:rsid w:val="00BC6C74"/>
    <w:rsid w:val="00BF0CF1"/>
    <w:rsid w:val="00C12515"/>
    <w:rsid w:val="00C136B1"/>
    <w:rsid w:val="00C46D81"/>
    <w:rsid w:val="00C6602D"/>
    <w:rsid w:val="00C73B21"/>
    <w:rsid w:val="00C76F95"/>
    <w:rsid w:val="00C83D38"/>
    <w:rsid w:val="00CB4A1F"/>
    <w:rsid w:val="00CD33CE"/>
    <w:rsid w:val="00CD4ECD"/>
    <w:rsid w:val="00CF347C"/>
    <w:rsid w:val="00D07B4B"/>
    <w:rsid w:val="00D149AA"/>
    <w:rsid w:val="00D36D2C"/>
    <w:rsid w:val="00D431CD"/>
    <w:rsid w:val="00D53F5C"/>
    <w:rsid w:val="00D63643"/>
    <w:rsid w:val="00D93FE3"/>
    <w:rsid w:val="00DB22A7"/>
    <w:rsid w:val="00DC01D6"/>
    <w:rsid w:val="00DC6599"/>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52765"/>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link w:val="a6"/>
    <w:rsid w:val="0057528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481</Words>
  <Characters>2742</Characters>
  <Application>Microsoft Office Word</Application>
  <DocSecurity>0</DocSecurity>
  <Lines>22</Lines>
  <Paragraphs>6</Paragraphs>
  <ScaleCrop>false</ScaleCrop>
  <Company>Microsoft</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35</cp:revision>
  <dcterms:created xsi:type="dcterms:W3CDTF">2017-03-24T06:15:00Z</dcterms:created>
  <dcterms:modified xsi:type="dcterms:W3CDTF">2017-04-14T09:23:00Z</dcterms:modified>
</cp:coreProperties>
</file>