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9A4" w:rsidRPr="00244D8C" w:rsidRDefault="00DE69A4" w:rsidP="00DE69A4">
      <w:pPr>
        <w:pStyle w:val="1"/>
        <w:jc w:val="center"/>
        <w:rPr>
          <w:rFonts w:hint="eastAsia"/>
        </w:rPr>
      </w:pPr>
      <w:proofErr w:type="spellStart"/>
      <w:r w:rsidRPr="00244D8C">
        <w:rPr>
          <w:rFonts w:hint="eastAsia"/>
        </w:rPr>
        <w:t>技术</w:t>
      </w:r>
      <w:r>
        <w:rPr>
          <w:rFonts w:hint="eastAsia"/>
          <w:lang w:eastAsia="zh-CN"/>
        </w:rPr>
        <w:t>标准和</w:t>
      </w:r>
      <w:r w:rsidRPr="00244D8C">
        <w:rPr>
          <w:rFonts w:hint="eastAsia"/>
        </w:rPr>
        <w:t>要求</w:t>
      </w:r>
      <w:proofErr w:type="spellEnd"/>
    </w:p>
    <w:p w:rsidR="00DE69A4" w:rsidRPr="00934E11" w:rsidRDefault="00DE69A4" w:rsidP="00DE69A4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934E11">
        <w:rPr>
          <w:rFonts w:hint="eastAsia"/>
          <w:b/>
        </w:rPr>
        <w:t>1</w:t>
      </w:r>
      <w:r w:rsidRPr="00934E11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6506" w:type="dxa"/>
        <w:jc w:val="center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8"/>
        <w:gridCol w:w="3382"/>
        <w:gridCol w:w="1134"/>
        <w:gridCol w:w="1192"/>
      </w:tblGrid>
      <w:tr w:rsidR="00DE69A4" w:rsidRPr="00016870" w:rsidTr="00EE6F66">
        <w:trPr>
          <w:trHeight w:val="397"/>
          <w:jc w:val="center"/>
        </w:trPr>
        <w:tc>
          <w:tcPr>
            <w:tcW w:w="798" w:type="dxa"/>
            <w:vAlign w:val="center"/>
          </w:tcPr>
          <w:p w:rsidR="00DE69A4" w:rsidRPr="00D27319" w:rsidRDefault="00DE69A4" w:rsidP="00EE6F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3382" w:type="dxa"/>
            <w:vAlign w:val="center"/>
          </w:tcPr>
          <w:p w:rsidR="00DE69A4" w:rsidRPr="00D27319" w:rsidRDefault="00DE69A4" w:rsidP="00EE6F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货物</w:t>
            </w:r>
            <w:r w:rsidRPr="00D27319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DE69A4" w:rsidRPr="00D27319" w:rsidRDefault="00DE69A4" w:rsidP="00EE6F6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</w:t>
            </w:r>
          </w:p>
        </w:tc>
        <w:tc>
          <w:tcPr>
            <w:tcW w:w="1192" w:type="dxa"/>
            <w:vAlign w:val="center"/>
          </w:tcPr>
          <w:p w:rsidR="00DE69A4" w:rsidRPr="00D27319" w:rsidRDefault="00DE69A4" w:rsidP="00EE6F66">
            <w:pPr>
              <w:jc w:val="center"/>
              <w:rPr>
                <w:rFonts w:ascii="宋体" w:hAnsi="宋体"/>
                <w:szCs w:val="21"/>
              </w:rPr>
            </w:pPr>
            <w:r w:rsidRPr="00D27319">
              <w:rPr>
                <w:rFonts w:ascii="宋体" w:hAnsi="宋体" w:hint="eastAsia"/>
                <w:szCs w:val="21"/>
              </w:rPr>
              <w:t>数量</w:t>
            </w:r>
          </w:p>
        </w:tc>
      </w:tr>
      <w:tr w:rsidR="00DE69A4" w:rsidRPr="00016870" w:rsidTr="00EE6F66">
        <w:trPr>
          <w:trHeight w:val="397"/>
          <w:jc w:val="center"/>
        </w:trPr>
        <w:tc>
          <w:tcPr>
            <w:tcW w:w="798" w:type="dxa"/>
          </w:tcPr>
          <w:p w:rsidR="00DE69A4" w:rsidRPr="00D57B4F" w:rsidRDefault="00DE69A4" w:rsidP="00EE6F66">
            <w:pPr>
              <w:rPr>
                <w:rFonts w:hint="eastAsia"/>
              </w:rPr>
            </w:pPr>
            <w:r w:rsidRPr="00D57B4F">
              <w:rPr>
                <w:rFonts w:hint="eastAsia"/>
              </w:rPr>
              <w:t>1</w:t>
            </w:r>
          </w:p>
        </w:tc>
        <w:tc>
          <w:tcPr>
            <w:tcW w:w="3382" w:type="dxa"/>
          </w:tcPr>
          <w:p w:rsidR="00DE69A4" w:rsidRPr="00D57B4F" w:rsidRDefault="00DE69A4" w:rsidP="00EE6F66">
            <w:pPr>
              <w:rPr>
                <w:rFonts w:hint="eastAsia"/>
              </w:rPr>
            </w:pPr>
            <w:r w:rsidRPr="00D57B4F">
              <w:rPr>
                <w:rFonts w:hint="eastAsia"/>
              </w:rPr>
              <w:t>全钢书架（主体为全钢结构，护板及装饰条为木质</w:t>
            </w:r>
            <w:r w:rsidRPr="00D57B4F">
              <w:rPr>
                <w:rFonts w:hint="eastAsia"/>
              </w:rPr>
              <w:t>)</w:t>
            </w:r>
          </w:p>
        </w:tc>
        <w:tc>
          <w:tcPr>
            <w:tcW w:w="1134" w:type="dxa"/>
          </w:tcPr>
          <w:p w:rsidR="00DE69A4" w:rsidRPr="00D57B4F" w:rsidRDefault="00DE69A4" w:rsidP="00EE6F66">
            <w:pPr>
              <w:rPr>
                <w:rFonts w:hint="eastAsia"/>
              </w:rPr>
            </w:pPr>
            <w:r w:rsidRPr="00D57B4F">
              <w:rPr>
                <w:rFonts w:hint="eastAsia"/>
              </w:rPr>
              <w:t>组</w:t>
            </w:r>
          </w:p>
        </w:tc>
        <w:tc>
          <w:tcPr>
            <w:tcW w:w="1192" w:type="dxa"/>
          </w:tcPr>
          <w:p w:rsidR="00DE69A4" w:rsidRPr="00D57B4F" w:rsidRDefault="00DE69A4" w:rsidP="00EE6F66">
            <w:pPr>
              <w:rPr>
                <w:rFonts w:hint="eastAsia"/>
              </w:rPr>
            </w:pPr>
            <w:r w:rsidRPr="00D57B4F">
              <w:rPr>
                <w:rFonts w:hint="eastAsia"/>
              </w:rPr>
              <w:t>270</w:t>
            </w:r>
          </w:p>
        </w:tc>
      </w:tr>
      <w:tr w:rsidR="00DE69A4" w:rsidRPr="00016870" w:rsidTr="00EE6F66">
        <w:trPr>
          <w:trHeight w:val="397"/>
          <w:jc w:val="center"/>
        </w:trPr>
        <w:tc>
          <w:tcPr>
            <w:tcW w:w="798" w:type="dxa"/>
          </w:tcPr>
          <w:p w:rsidR="00DE69A4" w:rsidRPr="00D57B4F" w:rsidRDefault="00DE69A4" w:rsidP="00EE6F66">
            <w:pPr>
              <w:rPr>
                <w:rFonts w:hint="eastAsia"/>
              </w:rPr>
            </w:pPr>
            <w:r w:rsidRPr="00D57B4F">
              <w:rPr>
                <w:rFonts w:hint="eastAsia"/>
              </w:rPr>
              <w:t>2</w:t>
            </w:r>
          </w:p>
        </w:tc>
        <w:tc>
          <w:tcPr>
            <w:tcW w:w="3382" w:type="dxa"/>
          </w:tcPr>
          <w:p w:rsidR="00DE69A4" w:rsidRPr="00D57B4F" w:rsidRDefault="00DE69A4" w:rsidP="00EE6F66">
            <w:pPr>
              <w:rPr>
                <w:rFonts w:hint="eastAsia"/>
              </w:rPr>
            </w:pPr>
            <w:r w:rsidRPr="00D57B4F">
              <w:rPr>
                <w:rFonts w:hint="eastAsia"/>
              </w:rPr>
              <w:t>手动密集书架</w:t>
            </w:r>
          </w:p>
        </w:tc>
        <w:tc>
          <w:tcPr>
            <w:tcW w:w="1134" w:type="dxa"/>
          </w:tcPr>
          <w:p w:rsidR="00DE69A4" w:rsidRPr="00D57B4F" w:rsidRDefault="00DE69A4" w:rsidP="00EE6F66">
            <w:pPr>
              <w:rPr>
                <w:rFonts w:hint="eastAsia"/>
              </w:rPr>
            </w:pPr>
            <w:r w:rsidRPr="00D57B4F">
              <w:rPr>
                <w:rFonts w:hint="eastAsia"/>
              </w:rPr>
              <w:t>立方米</w:t>
            </w:r>
          </w:p>
        </w:tc>
        <w:tc>
          <w:tcPr>
            <w:tcW w:w="1192" w:type="dxa"/>
          </w:tcPr>
          <w:p w:rsidR="00DE69A4" w:rsidRDefault="00DE69A4" w:rsidP="00EE6F66">
            <w:r w:rsidRPr="00D57B4F">
              <w:rPr>
                <w:rFonts w:hint="eastAsia"/>
              </w:rPr>
              <w:t>460</w:t>
            </w:r>
          </w:p>
        </w:tc>
      </w:tr>
    </w:tbl>
    <w:p w:rsidR="00DE69A4" w:rsidRDefault="00DE69A4" w:rsidP="00DE69A4">
      <w:pPr>
        <w:spacing w:beforeLines="50" w:afterLines="50" w:line="360" w:lineRule="auto"/>
        <w:rPr>
          <w:rFonts w:hint="eastAsia"/>
          <w:b/>
        </w:rPr>
      </w:pPr>
      <w:bookmarkStart w:id="5" w:name="_Toc397779405"/>
      <w:bookmarkStart w:id="6" w:name="_Toc397779509"/>
      <w:bookmarkStart w:id="7" w:name="_Toc397779712"/>
      <w:bookmarkStart w:id="8" w:name="_Toc397779918"/>
      <w:bookmarkStart w:id="9" w:name="_Toc397780076"/>
      <w:r w:rsidRPr="00934E11">
        <w:rPr>
          <w:rFonts w:hint="eastAsia"/>
          <w:b/>
        </w:rPr>
        <w:t>2</w:t>
      </w:r>
      <w:r w:rsidRPr="00934E11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p w:rsidR="00DE69A4" w:rsidRDefault="00DE69A4" w:rsidP="00DE69A4">
      <w:pPr>
        <w:spacing w:beforeLines="50" w:afterLines="50"/>
      </w:pPr>
    </w:p>
    <w:tbl>
      <w:tblPr>
        <w:tblW w:w="9975" w:type="dxa"/>
        <w:jc w:val="center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0"/>
        <w:gridCol w:w="642"/>
        <w:gridCol w:w="4888"/>
        <w:gridCol w:w="1090"/>
        <w:gridCol w:w="450"/>
        <w:gridCol w:w="633"/>
        <w:gridCol w:w="1862"/>
      </w:tblGrid>
      <w:tr w:rsidR="00DE69A4" w:rsidTr="00EE6F66">
        <w:trPr>
          <w:trHeight w:val="450"/>
          <w:jc w:val="center"/>
        </w:trPr>
        <w:tc>
          <w:tcPr>
            <w:tcW w:w="410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642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家具</w:t>
            </w:r>
          </w:p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名称</w:t>
            </w:r>
          </w:p>
        </w:tc>
        <w:tc>
          <w:tcPr>
            <w:tcW w:w="4888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材质要求</w:t>
            </w:r>
          </w:p>
        </w:tc>
        <w:tc>
          <w:tcPr>
            <w:tcW w:w="1090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参考规格</w:t>
            </w:r>
          </w:p>
        </w:tc>
        <w:tc>
          <w:tcPr>
            <w:tcW w:w="450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单位</w:t>
            </w:r>
          </w:p>
        </w:tc>
        <w:tc>
          <w:tcPr>
            <w:tcW w:w="633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数量</w:t>
            </w:r>
          </w:p>
        </w:tc>
        <w:tc>
          <w:tcPr>
            <w:tcW w:w="1862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备注</w:t>
            </w:r>
          </w:p>
        </w:tc>
      </w:tr>
      <w:tr w:rsidR="00DE69A4" w:rsidTr="00EE6F66">
        <w:trPr>
          <w:trHeight w:val="2967"/>
          <w:jc w:val="center"/>
        </w:trPr>
        <w:tc>
          <w:tcPr>
            <w:tcW w:w="410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642" w:type="dxa"/>
          </w:tcPr>
          <w:p w:rsidR="00DE69A4" w:rsidRDefault="00DE69A4" w:rsidP="00EE6F66"/>
          <w:p w:rsidR="00DE69A4" w:rsidRDefault="00DE69A4" w:rsidP="00EE6F66"/>
          <w:p w:rsidR="00DE69A4" w:rsidRDefault="00DE69A4" w:rsidP="00EE6F66">
            <w:pPr>
              <w:jc w:val="center"/>
            </w:pPr>
            <w:r>
              <w:rPr>
                <w:rFonts w:hint="eastAsia"/>
              </w:rPr>
              <w:t>全</w:t>
            </w:r>
          </w:p>
          <w:p w:rsidR="00DE69A4" w:rsidRDefault="00DE69A4" w:rsidP="00EE6F66">
            <w:pPr>
              <w:jc w:val="center"/>
            </w:pPr>
            <w:r>
              <w:rPr>
                <w:rFonts w:hint="eastAsia"/>
              </w:rPr>
              <w:t>钢</w:t>
            </w:r>
          </w:p>
          <w:p w:rsidR="00DE69A4" w:rsidRDefault="00DE69A4" w:rsidP="00EE6F66">
            <w:pPr>
              <w:jc w:val="center"/>
            </w:pPr>
            <w:r>
              <w:rPr>
                <w:rFonts w:hint="eastAsia"/>
              </w:rPr>
              <w:t>书</w:t>
            </w:r>
          </w:p>
          <w:p w:rsidR="00DE69A4" w:rsidRDefault="00DE69A4" w:rsidP="00EE6F66">
            <w:pPr>
              <w:jc w:val="center"/>
            </w:pPr>
            <w:r>
              <w:rPr>
                <w:rFonts w:hint="eastAsia"/>
              </w:rPr>
              <w:t>架</w:t>
            </w:r>
          </w:p>
          <w:p w:rsidR="00DE69A4" w:rsidRDefault="00DE69A4" w:rsidP="00EE6F66">
            <w:pPr>
              <w:jc w:val="center"/>
            </w:pPr>
            <w:r>
              <w:rPr>
                <w:rFonts w:hint="eastAsia"/>
              </w:rPr>
              <w:t>（主体</w:t>
            </w:r>
          </w:p>
          <w:p w:rsidR="00DE69A4" w:rsidRDefault="00DE69A4" w:rsidP="00EE6F66">
            <w:pPr>
              <w:jc w:val="center"/>
              <w:rPr>
                <w:rFonts w:cs="Arial"/>
                <w:color w:val="000000"/>
                <w:kern w:val="0"/>
                <w:sz w:val="24"/>
              </w:rPr>
            </w:pPr>
            <w:r>
              <w:rPr>
                <w:rFonts w:hint="eastAsia"/>
              </w:rPr>
              <w:t>为全钢结构，护板及装饰条为木质</w:t>
            </w:r>
            <w:r>
              <w:t>)</w:t>
            </w:r>
          </w:p>
        </w:tc>
        <w:tc>
          <w:tcPr>
            <w:tcW w:w="4888" w:type="dxa"/>
          </w:tcPr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、主要材质：主要原材料采用上海宝钢冷轧钢板（</w:t>
            </w:r>
            <w:r>
              <w:rPr>
                <w:rFonts w:ascii="宋体" w:hAnsi="宋体" w:cs="宋体"/>
                <w:kern w:val="0"/>
                <w:szCs w:val="21"/>
              </w:rPr>
              <w:t>GB711</w:t>
            </w:r>
            <w:r>
              <w:rPr>
                <w:rFonts w:ascii="宋体" w:hAnsi="宋体" w:cs="宋体" w:hint="eastAsia"/>
                <w:kern w:val="0"/>
                <w:szCs w:val="21"/>
              </w:rPr>
              <w:t>标准</w:t>
            </w:r>
            <w:r>
              <w:rPr>
                <w:rFonts w:ascii="宋体" w:hAnsi="宋体" w:hint="eastAsia"/>
                <w:szCs w:val="21"/>
              </w:rPr>
              <w:t>）材料。底框</w:t>
            </w:r>
            <w:r>
              <w:rPr>
                <w:rFonts w:ascii="宋体" w:hAnsi="宋体"/>
                <w:szCs w:val="21"/>
              </w:rPr>
              <w:t>3.0mm</w:t>
            </w:r>
            <w:r>
              <w:rPr>
                <w:rFonts w:ascii="宋体" w:hAnsi="宋体" w:hint="eastAsia"/>
                <w:szCs w:val="21"/>
              </w:rPr>
              <w:t>，立柱</w:t>
            </w:r>
            <w:r>
              <w:rPr>
                <w:rFonts w:ascii="宋体" w:hAnsi="宋体"/>
                <w:szCs w:val="21"/>
              </w:rPr>
              <w:t>1.5mm</w:t>
            </w:r>
            <w:r>
              <w:rPr>
                <w:rFonts w:ascii="宋体" w:hAnsi="宋体" w:hint="eastAsia"/>
                <w:szCs w:val="21"/>
              </w:rPr>
              <w:t>，隔板</w:t>
            </w:r>
            <w:r>
              <w:rPr>
                <w:rFonts w:ascii="宋体" w:hAnsi="宋体"/>
                <w:szCs w:val="21"/>
              </w:rPr>
              <w:t>1.2mm</w:t>
            </w:r>
            <w:r>
              <w:rPr>
                <w:rFonts w:ascii="宋体" w:hAnsi="宋体" w:hint="eastAsia"/>
                <w:szCs w:val="21"/>
              </w:rPr>
              <w:t>，挂板</w:t>
            </w:r>
            <w:r>
              <w:rPr>
                <w:rFonts w:ascii="宋体" w:hAnsi="宋体"/>
                <w:szCs w:val="21"/>
              </w:rPr>
              <w:t>1.2mm</w:t>
            </w:r>
            <w:r>
              <w:rPr>
                <w:rFonts w:ascii="宋体" w:hAnsi="宋体" w:hint="eastAsia"/>
                <w:szCs w:val="21"/>
              </w:rPr>
              <w:t>，顶板</w:t>
            </w:r>
            <w:r>
              <w:rPr>
                <w:rFonts w:ascii="宋体" w:hAnsi="宋体"/>
                <w:szCs w:val="21"/>
              </w:rPr>
              <w:t>1.0mm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、工艺要求：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1) </w:t>
            </w:r>
            <w:r>
              <w:rPr>
                <w:rFonts w:ascii="宋体" w:hAnsi="宋体" w:hint="eastAsia"/>
                <w:szCs w:val="21"/>
              </w:rPr>
              <w:t>前期处理：采用乳化剂和</w:t>
            </w:r>
            <w:proofErr w:type="gramStart"/>
            <w:r>
              <w:rPr>
                <w:rFonts w:ascii="宋体" w:hAnsi="宋体" w:hint="eastAsia"/>
                <w:szCs w:val="21"/>
              </w:rPr>
              <w:t>碱性助洗脱脂剂</w:t>
            </w:r>
            <w:proofErr w:type="gramEnd"/>
            <w:r>
              <w:rPr>
                <w:rFonts w:ascii="宋体" w:hAnsi="宋体" w:hint="eastAsia"/>
                <w:szCs w:val="21"/>
              </w:rPr>
              <w:t>脱脂、磷酸除锈、</w:t>
            </w:r>
            <w:proofErr w:type="gramStart"/>
            <w:r>
              <w:rPr>
                <w:rFonts w:ascii="宋体" w:hAnsi="宋体" w:hint="eastAsia"/>
                <w:szCs w:val="21"/>
              </w:rPr>
              <w:t>锌系薄膜</w:t>
            </w:r>
            <w:proofErr w:type="gramEnd"/>
            <w:r>
              <w:rPr>
                <w:rFonts w:ascii="宋体" w:hAnsi="宋体" w:hint="eastAsia"/>
                <w:szCs w:val="21"/>
              </w:rPr>
              <w:t>磷化、钝化。其工艺过程如下：预脱脂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脱脂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水洗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除锈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水洗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中和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表调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磷化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水洗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钝化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烘干。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2) </w:t>
            </w:r>
            <w:r>
              <w:rPr>
                <w:rFonts w:ascii="宋体" w:hAnsi="宋体" w:hint="eastAsia"/>
                <w:szCs w:val="21"/>
              </w:rPr>
              <w:t>表面处理：所有工部件的表面处理必须是热固性粉末喷涂，然后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℃高温固化成品。热固性粉末要符合国家行业标准。产品</w:t>
            </w:r>
            <w:proofErr w:type="gramStart"/>
            <w:r>
              <w:rPr>
                <w:rFonts w:ascii="宋体" w:hAnsi="宋体" w:hint="eastAsia"/>
                <w:szCs w:val="21"/>
              </w:rPr>
              <w:t>塑</w:t>
            </w:r>
            <w:proofErr w:type="gramEnd"/>
            <w:r>
              <w:rPr>
                <w:rFonts w:ascii="宋体" w:hAnsi="宋体" w:hint="eastAsia"/>
                <w:szCs w:val="21"/>
              </w:rPr>
              <w:t>膜厚度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μ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以上，</w:t>
            </w:r>
            <w:proofErr w:type="gramStart"/>
            <w:r>
              <w:rPr>
                <w:rFonts w:ascii="宋体" w:hAnsi="宋体" w:hint="eastAsia"/>
                <w:szCs w:val="21"/>
              </w:rPr>
              <w:t>塑层防锈</w:t>
            </w:r>
            <w:proofErr w:type="gramEnd"/>
            <w:r>
              <w:rPr>
                <w:rFonts w:ascii="宋体" w:hAnsi="宋体" w:hint="eastAsia"/>
                <w:szCs w:val="21"/>
              </w:rPr>
              <w:t>能力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年以上。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、功能需求：六层双柱双面结构，护板及装饰条为木质材料；安装完成后要求架体美观、牢固、稳定。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</w:p>
        </w:tc>
        <w:tc>
          <w:tcPr>
            <w:tcW w:w="1090" w:type="dxa"/>
            <w:vAlign w:val="center"/>
          </w:tcPr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节规格：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L1000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/>
                <w:szCs w:val="21"/>
              </w:rPr>
              <w:t>*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D450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/>
                <w:szCs w:val="21"/>
              </w:rPr>
              <w:t>*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H2200</w:t>
            </w:r>
            <w:r>
              <w:rPr>
                <w:rFonts w:ascii="宋体" w:hAnsi="宋体" w:hint="eastAsia"/>
                <w:szCs w:val="21"/>
              </w:rPr>
              <w:t>mm</w:t>
            </w:r>
          </w:p>
          <w:p w:rsidR="00DE69A4" w:rsidRDefault="00DE69A4" w:rsidP="00EE6F6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节</w:t>
            </w:r>
          </w:p>
        </w:tc>
        <w:tc>
          <w:tcPr>
            <w:tcW w:w="633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2</w:t>
            </w:r>
            <w:r>
              <w:rPr>
                <w:rFonts w:ascii="宋体" w:cs="宋体" w:hint="eastAsia"/>
                <w:kern w:val="0"/>
                <w:szCs w:val="21"/>
              </w:rPr>
              <w:t>7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862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Arial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127125" cy="1169670"/>
                  <wp:effectExtent l="1905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7125" cy="1169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69A4" w:rsidTr="00EE6F66">
        <w:trPr>
          <w:trHeight w:val="2400"/>
          <w:jc w:val="center"/>
        </w:trPr>
        <w:tc>
          <w:tcPr>
            <w:tcW w:w="410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642" w:type="dxa"/>
            <w:vAlign w:val="center"/>
          </w:tcPr>
          <w:p w:rsidR="00DE69A4" w:rsidRDefault="00DE69A4" w:rsidP="00EE6F66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</w:t>
            </w:r>
          </w:p>
          <w:p w:rsidR="00DE69A4" w:rsidRDefault="00DE69A4" w:rsidP="00EE6F66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动</w:t>
            </w:r>
          </w:p>
          <w:p w:rsidR="00DE69A4" w:rsidRDefault="00DE69A4" w:rsidP="00EE6F66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密</w:t>
            </w:r>
          </w:p>
          <w:p w:rsidR="00DE69A4" w:rsidRDefault="00DE69A4" w:rsidP="00EE6F66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集</w:t>
            </w:r>
          </w:p>
          <w:p w:rsidR="00DE69A4" w:rsidRDefault="00DE69A4" w:rsidP="00EE6F66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书</w:t>
            </w:r>
          </w:p>
          <w:p w:rsidR="00DE69A4" w:rsidRDefault="00DE69A4" w:rsidP="00EE6F66">
            <w:pPr>
              <w:tabs>
                <w:tab w:val="left" w:pos="420"/>
              </w:tabs>
              <w:spacing w:line="360" w:lineRule="auto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架</w:t>
            </w:r>
          </w:p>
          <w:p w:rsidR="00DE69A4" w:rsidRDefault="00DE69A4" w:rsidP="00DE69A4">
            <w:pPr>
              <w:spacing w:beforeLines="50" w:afterLines="50" w:line="360" w:lineRule="auto"/>
              <w:jc w:val="center"/>
              <w:rPr>
                <w:sz w:val="24"/>
              </w:rPr>
            </w:pPr>
          </w:p>
        </w:tc>
        <w:tc>
          <w:tcPr>
            <w:tcW w:w="4888" w:type="dxa"/>
            <w:vAlign w:val="center"/>
          </w:tcPr>
          <w:p w:rsidR="00DE69A4" w:rsidRDefault="00DE69A4" w:rsidP="00EE6F66">
            <w:pPr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lastRenderedPageBreak/>
              <w:t>1</w:t>
            </w:r>
            <w:r>
              <w:rPr>
                <w:rFonts w:ascii="宋体" w:hAnsi="宋体" w:hint="eastAsia"/>
                <w:szCs w:val="21"/>
              </w:rPr>
              <w:t>、主要材质：</w:t>
            </w:r>
            <w:r>
              <w:rPr>
                <w:rFonts w:ascii="宋体" w:hAnsi="宋体" w:hint="eastAsia"/>
                <w:b/>
                <w:szCs w:val="21"/>
              </w:rPr>
              <w:t>详见下方《手动密集书架材料性能表》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、工艺：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1) </w:t>
            </w:r>
            <w:r>
              <w:rPr>
                <w:rFonts w:ascii="宋体" w:hAnsi="宋体" w:hint="eastAsia"/>
                <w:szCs w:val="21"/>
              </w:rPr>
              <w:t>前期处理：采用乳化剂和</w:t>
            </w:r>
            <w:proofErr w:type="gramStart"/>
            <w:r>
              <w:rPr>
                <w:rFonts w:ascii="宋体" w:hAnsi="宋体" w:hint="eastAsia"/>
                <w:szCs w:val="21"/>
              </w:rPr>
              <w:t>碱性助洗脱脂剂</w:t>
            </w:r>
            <w:proofErr w:type="gramEnd"/>
            <w:r>
              <w:rPr>
                <w:rFonts w:ascii="宋体" w:hAnsi="宋体" w:hint="eastAsia"/>
                <w:szCs w:val="21"/>
              </w:rPr>
              <w:t>脱脂、磷酸除锈、</w:t>
            </w:r>
            <w:proofErr w:type="gramStart"/>
            <w:r>
              <w:rPr>
                <w:rFonts w:ascii="宋体" w:hAnsi="宋体" w:hint="eastAsia"/>
                <w:szCs w:val="21"/>
              </w:rPr>
              <w:t>锌系薄膜</w:t>
            </w:r>
            <w:proofErr w:type="gramEnd"/>
            <w:r>
              <w:rPr>
                <w:rFonts w:ascii="宋体" w:hAnsi="宋体" w:hint="eastAsia"/>
                <w:szCs w:val="21"/>
              </w:rPr>
              <w:t>磷化、钝化。其工艺过程如下：预脱脂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脱脂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水洗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除锈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水洗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中和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表调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磷化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水洗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钝化</w:t>
            </w:r>
            <w:r>
              <w:rPr>
                <w:rFonts w:ascii="宋体" w:hAnsi="宋体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烘干。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2) </w:t>
            </w:r>
            <w:r>
              <w:rPr>
                <w:rFonts w:ascii="宋体" w:hAnsi="宋体" w:hint="eastAsia"/>
                <w:szCs w:val="21"/>
              </w:rPr>
              <w:t>表面处理：所有工部件的表面处理必须是热固性粉末喷涂，然后</w:t>
            </w:r>
            <w:r>
              <w:rPr>
                <w:rFonts w:ascii="宋体" w:hAnsi="宋体"/>
                <w:szCs w:val="21"/>
              </w:rPr>
              <w:t>200</w:t>
            </w:r>
            <w:r>
              <w:rPr>
                <w:rFonts w:ascii="宋体" w:hAnsi="宋体" w:hint="eastAsia"/>
                <w:szCs w:val="21"/>
              </w:rPr>
              <w:t>℃高温固化成品。热固性粉末要符合国家行业标准。产品</w:t>
            </w:r>
            <w:proofErr w:type="gramStart"/>
            <w:r>
              <w:rPr>
                <w:rFonts w:ascii="宋体" w:hAnsi="宋体" w:hint="eastAsia"/>
                <w:szCs w:val="21"/>
              </w:rPr>
              <w:t>塑</w:t>
            </w:r>
            <w:proofErr w:type="gramEnd"/>
            <w:r>
              <w:rPr>
                <w:rFonts w:ascii="宋体" w:hAnsi="宋体" w:hint="eastAsia"/>
                <w:szCs w:val="21"/>
              </w:rPr>
              <w:t>膜厚度</w:t>
            </w:r>
            <w:r>
              <w:rPr>
                <w:rFonts w:ascii="宋体" w:hAnsi="宋体"/>
                <w:szCs w:val="21"/>
              </w:rPr>
              <w:t>60</w:t>
            </w:r>
            <w:r>
              <w:rPr>
                <w:rFonts w:ascii="宋体" w:hAnsi="宋体" w:hint="eastAsia"/>
                <w:szCs w:val="21"/>
              </w:rPr>
              <w:t>μ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以上，</w:t>
            </w:r>
            <w:proofErr w:type="gramStart"/>
            <w:r>
              <w:rPr>
                <w:rFonts w:ascii="宋体" w:hAnsi="宋体" w:hint="eastAsia"/>
                <w:szCs w:val="21"/>
              </w:rPr>
              <w:t>塑层防锈</w:t>
            </w:r>
            <w:proofErr w:type="gramEnd"/>
            <w:r>
              <w:rPr>
                <w:rFonts w:ascii="宋体" w:hAnsi="宋体" w:hint="eastAsia"/>
                <w:szCs w:val="21"/>
              </w:rPr>
              <w:t>能力</w:t>
            </w: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年以上。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、功能需求：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 xml:space="preserve">1) </w:t>
            </w:r>
            <w:r>
              <w:rPr>
                <w:rFonts w:ascii="宋体" w:hAnsi="宋体" w:hint="eastAsia"/>
                <w:szCs w:val="21"/>
              </w:rPr>
              <w:t>款式为手动六层双柱双面可调式密集书架。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由轨道、底盘、立柱、搁板、侧封板、挡条、挂板、顶板、侧板、门板、传动装置、防倾倒、防震制动、缓冲密封装置等部件组成。侧板面为横</w:t>
            </w:r>
            <w:proofErr w:type="gramStart"/>
            <w:r>
              <w:rPr>
                <w:rFonts w:ascii="宋体" w:hAnsi="宋体" w:hint="eastAsia"/>
                <w:szCs w:val="21"/>
              </w:rPr>
              <w:t>三拼倒圆角</w:t>
            </w:r>
            <w:proofErr w:type="gramEnd"/>
            <w:r>
              <w:rPr>
                <w:rFonts w:ascii="宋体" w:hAnsi="宋体" w:hint="eastAsia"/>
                <w:szCs w:val="21"/>
              </w:rPr>
              <w:t>，整体装饰，外观具有立体感，线条流畅。底盘为分段组合式，加工精度高，具有对接互换性，便于运输和安装。底盘设有防倾倒装置，防止架体倾倒。路轨采用</w:t>
            </w:r>
            <w:r>
              <w:rPr>
                <w:rFonts w:ascii="宋体" w:hAnsi="宋体"/>
                <w:szCs w:val="21"/>
              </w:rPr>
              <w:t>20*2</w:t>
            </w:r>
            <w:r>
              <w:rPr>
                <w:rFonts w:ascii="宋体"/>
                <w:szCs w:val="21"/>
              </w:rPr>
              <w:t>0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mm</w:t>
            </w:r>
            <w:r>
              <w:rPr>
                <w:rFonts w:ascii="宋体" w:hAnsi="宋体" w:hint="eastAsia"/>
                <w:szCs w:val="21"/>
              </w:rPr>
              <w:t>）实心方钢，路轨端头设有定位装置。搁板（双面）均衡载重超过</w:t>
            </w:r>
            <w:r>
              <w:rPr>
                <w:rFonts w:ascii="宋体" w:hAnsi="宋体"/>
                <w:szCs w:val="21"/>
              </w:rPr>
              <w:t>80KG</w:t>
            </w:r>
            <w:r>
              <w:rPr>
                <w:rFonts w:ascii="宋体" w:hAnsi="宋体" w:hint="eastAsia"/>
                <w:szCs w:val="21"/>
              </w:rPr>
              <w:t>，层间距可任意调整。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2) </w:t>
            </w:r>
            <w:r>
              <w:rPr>
                <w:rFonts w:ascii="宋体" w:hAnsi="宋体" w:hint="eastAsia"/>
                <w:szCs w:val="21"/>
              </w:rPr>
              <w:t>传动机构</w:t>
            </w:r>
            <w:r>
              <w:rPr>
                <w:rFonts w:ascii="宋体" w:hAnsi="宋体"/>
                <w:szCs w:val="21"/>
              </w:rPr>
              <w:t>: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手柄：采用铝制摇柄式摇把。造型美观大方，手感舒适。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传动系统：双向超越离合器结构，采用三分力、三变速、中间驱动方式。自由挂档脱落装置；链轮为机械精加工而成，经锻压加工成型，回火去除应力，加工车、滚点，</w:t>
            </w:r>
            <w:proofErr w:type="gramStart"/>
            <w:r>
              <w:rPr>
                <w:rFonts w:ascii="宋体" w:hAnsi="宋体" w:hint="eastAsia"/>
                <w:szCs w:val="21"/>
              </w:rPr>
              <w:t>插链槽</w:t>
            </w:r>
            <w:proofErr w:type="gramEnd"/>
            <w:r>
              <w:rPr>
                <w:rFonts w:ascii="宋体" w:hAnsi="宋体" w:hint="eastAsia"/>
                <w:szCs w:val="21"/>
              </w:rPr>
              <w:t>、去毛齿、</w:t>
            </w:r>
            <w:proofErr w:type="gramStart"/>
            <w:r>
              <w:rPr>
                <w:rFonts w:ascii="宋体" w:hAnsi="宋体" w:hint="eastAsia"/>
                <w:szCs w:val="21"/>
              </w:rPr>
              <w:t>齿部经</w:t>
            </w:r>
            <w:proofErr w:type="gramEnd"/>
            <w:r>
              <w:rPr>
                <w:rFonts w:ascii="宋体" w:hAnsi="宋体" w:hint="eastAsia"/>
                <w:szCs w:val="21"/>
              </w:rPr>
              <w:t>高频淬火。链条采用摩托车专用链条φ</w:t>
            </w:r>
            <w:r>
              <w:rPr>
                <w:rFonts w:ascii="宋体" w:hAnsi="宋体"/>
                <w:szCs w:val="21"/>
              </w:rPr>
              <w:t>8.5</w:t>
            </w:r>
            <w:r>
              <w:rPr>
                <w:rFonts w:ascii="宋体" w:hAnsi="宋体" w:hint="eastAsia"/>
                <w:szCs w:val="21"/>
              </w:rPr>
              <w:t>，节距</w:t>
            </w:r>
            <w:r>
              <w:rPr>
                <w:rFonts w:ascii="宋体" w:hAnsi="宋体"/>
                <w:szCs w:val="21"/>
              </w:rPr>
              <w:t>12.7</w:t>
            </w:r>
            <w:r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/>
                <w:szCs w:val="21"/>
              </w:rPr>
              <w:t>G12420</w:t>
            </w:r>
            <w:r>
              <w:rPr>
                <w:rFonts w:ascii="宋体" w:hAnsi="宋体" w:hint="eastAsia"/>
                <w:szCs w:val="21"/>
              </w:rPr>
              <w:t>带短滚珠链。滚轮采用灰铸铁制造；中轴采用冷拉圆钢，底盘轴承安装采用</w:t>
            </w:r>
            <w:r>
              <w:rPr>
                <w:rFonts w:ascii="宋体" w:hAnsi="宋体"/>
                <w:szCs w:val="21"/>
              </w:rPr>
              <w:t>P204E</w:t>
            </w:r>
            <w:r>
              <w:rPr>
                <w:rFonts w:ascii="宋体" w:hAnsi="宋体" w:hint="eastAsia"/>
                <w:szCs w:val="21"/>
              </w:rPr>
              <w:t>级双排向心球高级轴承，精密度高，方向灵活，材料质量好，耐压与耐磨性能好，具有可靠的中心直线度，</w:t>
            </w:r>
            <w:proofErr w:type="gramStart"/>
            <w:r>
              <w:rPr>
                <w:rFonts w:ascii="宋体" w:hAnsi="宋体" w:hint="eastAsia"/>
                <w:szCs w:val="21"/>
              </w:rPr>
              <w:t>使架体</w:t>
            </w:r>
            <w:proofErr w:type="gramEnd"/>
            <w:r>
              <w:rPr>
                <w:rFonts w:ascii="宋体" w:hAnsi="宋体" w:hint="eastAsia"/>
                <w:szCs w:val="21"/>
              </w:rPr>
              <w:t>滑稳，性能达到和超过国家标准，即可单列移动也可多列同时移动。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3) </w:t>
            </w:r>
            <w:r>
              <w:rPr>
                <w:rFonts w:ascii="宋体" w:hAnsi="宋体" w:hint="eastAsia"/>
                <w:szCs w:val="21"/>
              </w:rPr>
              <w:t>密集架制动装置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每列均装有刹车制动装置，做到每一列均可锁定，查阅资料和存放文件时能确保人身安全，存取安全；每一组合团体均</w:t>
            </w:r>
            <w:proofErr w:type="gramStart"/>
            <w:r>
              <w:rPr>
                <w:rFonts w:ascii="宋体" w:hAnsi="宋体" w:hint="eastAsia"/>
                <w:szCs w:val="21"/>
              </w:rPr>
              <w:t>装有总锁装置</w:t>
            </w:r>
            <w:proofErr w:type="gramEnd"/>
            <w:r>
              <w:rPr>
                <w:rFonts w:ascii="宋体" w:hAnsi="宋体" w:hint="eastAsia"/>
                <w:szCs w:val="21"/>
              </w:rPr>
              <w:t>，使之做到每个组合团体都可锁定，门面装有扣拉式方形锁，防盗能力强，保密程度高。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4) </w:t>
            </w:r>
            <w:r>
              <w:rPr>
                <w:rFonts w:ascii="宋体" w:hAnsi="宋体" w:hint="eastAsia"/>
                <w:szCs w:val="21"/>
              </w:rPr>
              <w:t>密封装置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每列的接触面均有缓冲及密封装置，由磁性极强</w:t>
            </w:r>
            <w:proofErr w:type="gramStart"/>
            <w:r>
              <w:rPr>
                <w:rFonts w:ascii="宋体" w:hAnsi="宋体" w:hint="eastAsia"/>
                <w:szCs w:val="21"/>
              </w:rPr>
              <w:t>的吸条橡胶</w:t>
            </w:r>
            <w:proofErr w:type="gramEnd"/>
            <w:r>
              <w:rPr>
                <w:rFonts w:ascii="宋体" w:hAnsi="宋体" w:hint="eastAsia"/>
                <w:szCs w:val="21"/>
              </w:rPr>
              <w:t>密封条组成。顶部有防尘板，每列架体上方安装防尘条。底部有防鼠板，合拢后无缝隙。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5) </w:t>
            </w:r>
            <w:r>
              <w:rPr>
                <w:rFonts w:ascii="宋体" w:hAnsi="宋体" w:hint="eastAsia"/>
                <w:szCs w:val="21"/>
              </w:rPr>
              <w:t>涂膜技术标准：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光泽测定：</w:t>
            </w:r>
            <w:r>
              <w:rPr>
                <w:rFonts w:ascii="宋体" w:hAnsi="宋体"/>
                <w:szCs w:val="21"/>
              </w:rPr>
              <w:t>60%</w:t>
            </w:r>
            <w:r>
              <w:rPr>
                <w:rFonts w:ascii="宋体" w:hAnsi="宋体" w:hint="eastAsia"/>
                <w:szCs w:val="21"/>
              </w:rPr>
              <w:t>镜面反射率，测定</w:t>
            </w:r>
            <w:r>
              <w:rPr>
                <w:rFonts w:ascii="宋体" w:hAnsi="宋体"/>
                <w:szCs w:val="21"/>
              </w:rPr>
              <w:t>400</w:t>
            </w:r>
            <w:r>
              <w:rPr>
                <w:rFonts w:ascii="宋体" w:hAnsi="宋体" w:hint="eastAsia"/>
                <w:szCs w:val="21"/>
              </w:rPr>
              <w:t>±</w:t>
            </w:r>
            <w:r>
              <w:rPr>
                <w:rFonts w:ascii="宋体" w:hAnsi="宋体"/>
                <w:szCs w:val="21"/>
              </w:rPr>
              <w:t>5%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涂膜硬度：中华牌铅笔≥</w:t>
            </w:r>
            <w:r>
              <w:rPr>
                <w:rFonts w:ascii="宋体" w:hAnsi="宋体"/>
                <w:szCs w:val="21"/>
              </w:rPr>
              <w:t>2H</w:t>
            </w:r>
            <w:r>
              <w:rPr>
                <w:rFonts w:ascii="宋体" w:hAnsi="宋体" w:hint="eastAsia"/>
                <w:szCs w:val="21"/>
              </w:rPr>
              <w:t>试验合格；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耐冲击力：冲击试验</w:t>
            </w:r>
            <w:r>
              <w:rPr>
                <w:rFonts w:ascii="宋体" w:hAnsi="宋体"/>
                <w:szCs w:val="21"/>
              </w:rPr>
              <w:t>1/2</w:t>
            </w:r>
            <w:proofErr w:type="gramStart"/>
            <w:r>
              <w:rPr>
                <w:rFonts w:ascii="宋体" w:hAnsi="宋体" w:hint="eastAsia"/>
                <w:szCs w:val="21"/>
              </w:rPr>
              <w:t>”</w:t>
            </w:r>
            <w:proofErr w:type="gramEnd"/>
            <w:r>
              <w:rPr>
                <w:rFonts w:ascii="宋体" w:hAnsi="宋体"/>
                <w:szCs w:val="21"/>
              </w:rPr>
              <w:t>*500g&gt;30cm</w:t>
            </w:r>
            <w:r>
              <w:rPr>
                <w:rFonts w:ascii="宋体" w:hAnsi="宋体" w:hint="eastAsia"/>
                <w:szCs w:val="21"/>
              </w:rPr>
              <w:t>正面冲击，涂膜无裂纹、皱纹及剥落现象。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涂膜厚度：</w:t>
            </w:r>
            <w:r>
              <w:rPr>
                <w:rFonts w:ascii="宋体" w:hAnsi="宋体"/>
                <w:szCs w:val="21"/>
              </w:rPr>
              <w:t>70-80um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涂膜附着力：划格法试验，</w:t>
            </w:r>
            <w:r>
              <w:rPr>
                <w:rFonts w:ascii="宋体" w:hAnsi="宋体"/>
                <w:szCs w:val="21"/>
              </w:rPr>
              <w:t>100%</w:t>
            </w:r>
            <w:r>
              <w:rPr>
                <w:rFonts w:ascii="宋体" w:hAnsi="宋体" w:hint="eastAsia"/>
                <w:szCs w:val="21"/>
              </w:rPr>
              <w:t>不剥落，达到</w:t>
            </w: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级标准；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耐腐蚀试验：盐雾试验</w:t>
            </w:r>
            <w:r>
              <w:rPr>
                <w:rFonts w:ascii="宋体" w:hAnsi="宋体"/>
                <w:szCs w:val="21"/>
              </w:rPr>
              <w:t>48</w:t>
            </w:r>
            <w:r>
              <w:rPr>
                <w:rFonts w:ascii="宋体" w:hAnsi="宋体" w:hint="eastAsia"/>
                <w:szCs w:val="21"/>
              </w:rPr>
              <w:t>小时，涂膜无脱落现象。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6) </w:t>
            </w:r>
            <w:r>
              <w:rPr>
                <w:rFonts w:ascii="宋体" w:hAnsi="宋体" w:hint="eastAsia"/>
                <w:szCs w:val="21"/>
              </w:rPr>
              <w:t>制造要求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凡需焊接的部位应焊接牢固，焊点均匀，焊痕表面波纹平整，不得出现焊焦、</w:t>
            </w:r>
            <w:proofErr w:type="gramStart"/>
            <w:r>
              <w:rPr>
                <w:rFonts w:ascii="宋体" w:hAnsi="宋体" w:hint="eastAsia"/>
                <w:szCs w:val="21"/>
              </w:rPr>
              <w:t>焊穿等</w:t>
            </w:r>
            <w:proofErr w:type="gramEnd"/>
            <w:r>
              <w:rPr>
                <w:rFonts w:ascii="宋体" w:hAnsi="宋体" w:hint="eastAsia"/>
                <w:szCs w:val="21"/>
              </w:rPr>
              <w:t>现象。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冲压件必须平整无毛刺，不允许有裂痕。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折弯必须到位，以确保工件折弯所需角度。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涂层表面应平整光滑，色泽均匀一致，不允许有流挂、起粒、皱皮、露底、剥落、伤痕等外观缺陷。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7) </w:t>
            </w:r>
            <w:r>
              <w:rPr>
                <w:rFonts w:ascii="宋体" w:hAnsi="宋体" w:hint="eastAsia"/>
                <w:szCs w:val="21"/>
              </w:rPr>
              <w:t>载重性能要求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1)</w:t>
            </w:r>
            <w:r>
              <w:rPr>
                <w:rFonts w:ascii="宋体" w:hAnsi="宋体" w:hint="eastAsia"/>
                <w:szCs w:val="21"/>
              </w:rPr>
              <w:t>密集架载重性能要求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搁板载重：单面搁板上均匀载重</w:t>
            </w:r>
            <w:r>
              <w:rPr>
                <w:rFonts w:ascii="宋体" w:hAnsi="宋体"/>
                <w:szCs w:val="21"/>
              </w:rPr>
              <w:t>80kg</w:t>
            </w:r>
            <w:r>
              <w:rPr>
                <w:rFonts w:ascii="宋体" w:hAnsi="宋体" w:hint="eastAsia"/>
                <w:szCs w:val="21"/>
              </w:rPr>
              <w:t>，双面为</w:t>
            </w:r>
            <w:r>
              <w:rPr>
                <w:rFonts w:ascii="宋体" w:hAnsi="宋体"/>
                <w:szCs w:val="21"/>
              </w:rPr>
              <w:t>160kg</w:t>
            </w:r>
            <w:r>
              <w:rPr>
                <w:rFonts w:ascii="宋体" w:hAnsi="宋体" w:hint="eastAsia"/>
                <w:szCs w:val="21"/>
              </w:rPr>
              <w:t>，不得有裂纹，永不变形。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全负载载重：每标准节在全负载（每块单面搁板均匀载重</w:t>
            </w:r>
            <w:r>
              <w:rPr>
                <w:rFonts w:ascii="宋体" w:hAnsi="宋体"/>
                <w:szCs w:val="21"/>
              </w:rPr>
              <w:t>80kg</w:t>
            </w:r>
            <w:r>
              <w:rPr>
                <w:rFonts w:ascii="宋体" w:hAnsi="宋体" w:hint="eastAsia"/>
                <w:szCs w:val="21"/>
              </w:rPr>
              <w:t>）的情况下，架体、立柱不应有明显变形，架体不应产生倾倒现象。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载重运行：在全负载的情况下，各列密集架在手动操纵下，都应运行自如，不得</w:t>
            </w:r>
            <w:proofErr w:type="gramStart"/>
            <w:r>
              <w:rPr>
                <w:rFonts w:ascii="宋体" w:hAnsi="宋体" w:hint="eastAsia"/>
                <w:szCs w:val="21"/>
              </w:rPr>
              <w:t>有防滞现象</w:t>
            </w:r>
            <w:proofErr w:type="gramEnd"/>
            <w:r>
              <w:rPr>
                <w:rFonts w:ascii="宋体" w:hAnsi="宋体" w:hint="eastAsia"/>
                <w:szCs w:val="21"/>
              </w:rPr>
              <w:t>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载重稳定性：在受全部载荷架体不能产生倾斜，支架、立柱不得有变形。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8) </w:t>
            </w:r>
            <w:r>
              <w:rPr>
                <w:rFonts w:ascii="宋体" w:hAnsi="宋体" w:hint="eastAsia"/>
                <w:szCs w:val="21"/>
              </w:rPr>
              <w:t>安装要求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①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各部安装应牢固可靠，不允许有松动现象，各结构</w:t>
            </w:r>
            <w:proofErr w:type="gramStart"/>
            <w:r>
              <w:rPr>
                <w:rFonts w:ascii="宋体" w:hAnsi="宋体" w:hint="eastAsia"/>
                <w:szCs w:val="21"/>
              </w:rPr>
              <w:t>件和架体</w:t>
            </w:r>
            <w:proofErr w:type="gramEnd"/>
            <w:r>
              <w:rPr>
                <w:rFonts w:ascii="宋体" w:hAnsi="宋体" w:hint="eastAsia"/>
                <w:szCs w:val="21"/>
              </w:rPr>
              <w:t>无变形，架体无倾斜现象。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②标准架组装后，侧面板与中腰带的对缝处的间隙不大于</w:t>
            </w:r>
            <w:r>
              <w:rPr>
                <w:rFonts w:ascii="宋体" w:hAnsi="宋体"/>
                <w:szCs w:val="21"/>
              </w:rPr>
              <w:t>2mm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③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门缝间隙在安装保障的前提下，均匀一致在</w:t>
            </w:r>
            <w:r>
              <w:rPr>
                <w:rFonts w:ascii="宋体" w:hAnsi="宋体"/>
                <w:szCs w:val="21"/>
              </w:rPr>
              <w:t>1-2mm</w:t>
            </w:r>
            <w:r>
              <w:rPr>
                <w:rFonts w:ascii="宋体" w:hAnsi="宋体" w:hint="eastAsia"/>
                <w:szCs w:val="21"/>
              </w:rPr>
              <w:t>之间。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④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导轨安装后，单根导轨的直线度不大于</w:t>
            </w:r>
            <w:r>
              <w:rPr>
                <w:rFonts w:ascii="宋体" w:hAnsi="宋体"/>
                <w:szCs w:val="21"/>
              </w:rPr>
              <w:t>1.0mm/m</w:t>
            </w:r>
            <w:r>
              <w:rPr>
                <w:rFonts w:ascii="宋体" w:hAnsi="宋体" w:hint="eastAsia"/>
                <w:szCs w:val="21"/>
              </w:rPr>
              <w:t>。</w:t>
            </w:r>
            <w:r>
              <w:rPr>
                <w:rFonts w:ascii="宋体" w:hAnsi="宋体"/>
                <w:szCs w:val="21"/>
              </w:rPr>
              <w:t>5m</w:t>
            </w:r>
            <w:r>
              <w:rPr>
                <w:rFonts w:ascii="宋体" w:hAnsi="宋体" w:hint="eastAsia"/>
                <w:szCs w:val="21"/>
              </w:rPr>
              <w:t>中不大于</w:t>
            </w:r>
            <w:r>
              <w:rPr>
                <w:rFonts w:ascii="宋体" w:hAnsi="宋体"/>
                <w:szCs w:val="21"/>
              </w:rPr>
              <w:t>2.0mm</w:t>
            </w:r>
            <w:r>
              <w:rPr>
                <w:rFonts w:ascii="宋体" w:hAnsi="宋体" w:hint="eastAsia"/>
                <w:szCs w:val="21"/>
              </w:rPr>
              <w:t>。两根导轨水平高度偏差不大于</w:t>
            </w:r>
            <w:r>
              <w:rPr>
                <w:rFonts w:ascii="宋体" w:hAnsi="宋体"/>
                <w:szCs w:val="21"/>
              </w:rPr>
              <w:t>1.0mm/m</w:t>
            </w:r>
            <w:r>
              <w:rPr>
                <w:rFonts w:ascii="宋体" w:hAnsi="宋体" w:hint="eastAsia"/>
                <w:szCs w:val="21"/>
              </w:rPr>
              <w:t>。两根导轨宽度之间的平行度偏差不大于</w:t>
            </w:r>
            <w:r>
              <w:rPr>
                <w:rFonts w:ascii="宋体" w:hAnsi="宋体"/>
                <w:szCs w:val="21"/>
              </w:rPr>
              <w:t>2.0mm/m</w:t>
            </w:r>
            <w:r>
              <w:rPr>
                <w:rFonts w:ascii="宋体" w:hAnsi="宋体" w:hint="eastAsia"/>
                <w:szCs w:val="21"/>
              </w:rPr>
              <w:t>，全长不大于</w:t>
            </w:r>
            <w:r>
              <w:rPr>
                <w:rFonts w:ascii="宋体" w:hAnsi="宋体"/>
                <w:szCs w:val="21"/>
              </w:rPr>
              <w:t>2.0mm</w:t>
            </w:r>
            <w:r>
              <w:rPr>
                <w:rFonts w:ascii="宋体" w:hAnsi="宋体" w:hint="eastAsia"/>
                <w:szCs w:val="21"/>
              </w:rPr>
              <w:t>，导轨对接处高低差不大于</w:t>
            </w:r>
            <w:r>
              <w:rPr>
                <w:rFonts w:ascii="宋体" w:hAnsi="宋体"/>
                <w:szCs w:val="21"/>
              </w:rPr>
              <w:t>0.3mm</w:t>
            </w:r>
            <w:r>
              <w:rPr>
                <w:rFonts w:ascii="宋体" w:hAnsi="宋体" w:hint="eastAsia"/>
                <w:szCs w:val="21"/>
              </w:rPr>
              <w:t>，架体移动时与轨道保持</w:t>
            </w:r>
            <w:r>
              <w:rPr>
                <w:rFonts w:ascii="宋体" w:hAnsi="宋体"/>
                <w:szCs w:val="21"/>
              </w:rPr>
              <w:t>90</w:t>
            </w:r>
            <w:r>
              <w:rPr>
                <w:rFonts w:ascii="宋体" w:hAnsi="宋体" w:hint="eastAsia"/>
                <w:szCs w:val="21"/>
              </w:rPr>
              <w:t>度。</w:t>
            </w:r>
          </w:p>
        </w:tc>
        <w:tc>
          <w:tcPr>
            <w:tcW w:w="1090" w:type="dxa"/>
            <w:vAlign w:val="center"/>
          </w:tcPr>
          <w:p w:rsidR="00DE69A4" w:rsidRDefault="00DE69A4" w:rsidP="00EE6F66">
            <w:pPr>
              <w:rPr>
                <w:rFonts w:ascii="宋体"/>
                <w:szCs w:val="21"/>
              </w:rPr>
            </w:pPr>
          </w:p>
          <w:p w:rsidR="00DE69A4" w:rsidRDefault="00DE69A4" w:rsidP="00EE6F66">
            <w:pPr>
              <w:rPr>
                <w:rFonts w:ascii="宋体"/>
                <w:szCs w:val="21"/>
              </w:rPr>
            </w:pP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节规格：</w:t>
            </w:r>
            <w:r>
              <w:rPr>
                <w:rFonts w:ascii="宋体" w:hAnsi="宋体"/>
                <w:szCs w:val="21"/>
              </w:rPr>
              <w:t>L900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/>
                <w:szCs w:val="21"/>
              </w:rPr>
              <w:t>*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D550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/>
                <w:szCs w:val="21"/>
              </w:rPr>
              <w:t>*</w:t>
            </w:r>
          </w:p>
          <w:p w:rsidR="00DE69A4" w:rsidRDefault="00DE69A4" w:rsidP="00EE6F66">
            <w:pPr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H2400</w:t>
            </w:r>
            <w:r>
              <w:rPr>
                <w:rFonts w:ascii="宋体" w:hAnsi="宋体" w:hint="eastAsia"/>
                <w:szCs w:val="21"/>
              </w:rPr>
              <w:t>mm</w:t>
            </w:r>
          </w:p>
          <w:p w:rsidR="00DE69A4" w:rsidRDefault="00DE69A4" w:rsidP="00DE69A4">
            <w:pPr>
              <w:spacing w:beforeLines="50" w:afterLines="50"/>
              <w:rPr>
                <w:sz w:val="24"/>
              </w:rPr>
            </w:pPr>
          </w:p>
        </w:tc>
        <w:tc>
          <w:tcPr>
            <w:tcW w:w="450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立方米</w:t>
            </w:r>
          </w:p>
        </w:tc>
        <w:tc>
          <w:tcPr>
            <w:tcW w:w="633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t>460</w:t>
            </w:r>
          </w:p>
        </w:tc>
        <w:tc>
          <w:tcPr>
            <w:tcW w:w="1862" w:type="dxa"/>
            <w:vAlign w:val="center"/>
          </w:tcPr>
          <w:p w:rsidR="00DE69A4" w:rsidRDefault="00DE69A4" w:rsidP="00EE6F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Arial"/>
                <w:noProof/>
                <w:color w:val="000000"/>
                <w:kern w:val="0"/>
                <w:sz w:val="24"/>
              </w:rPr>
              <w:drawing>
                <wp:inline distT="0" distB="0" distL="0" distR="0">
                  <wp:extent cx="1031240" cy="818515"/>
                  <wp:effectExtent l="1905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3133" t="13138" r="7033" b="48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240" cy="818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E69A4" w:rsidRDefault="00DE69A4" w:rsidP="00DE69A4"/>
    <w:p w:rsidR="00DE69A4" w:rsidRDefault="00DE69A4" w:rsidP="00DE69A4">
      <w:pPr>
        <w:rPr>
          <w:rFonts w:ascii="宋体"/>
          <w:sz w:val="24"/>
        </w:rPr>
      </w:pPr>
      <w:r>
        <w:rPr>
          <w:rFonts w:ascii="宋体" w:hAnsi="宋体" w:hint="eastAsia"/>
          <w:b/>
          <w:szCs w:val="21"/>
        </w:rPr>
        <w:t>手动密集书架材料性能表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20"/>
        <w:gridCol w:w="1440"/>
        <w:gridCol w:w="1260"/>
        <w:gridCol w:w="1260"/>
        <w:gridCol w:w="1620"/>
        <w:gridCol w:w="1260"/>
        <w:gridCol w:w="1980"/>
      </w:tblGrid>
      <w:tr w:rsidR="00DE69A4" w:rsidTr="00EE6F66">
        <w:trPr>
          <w:tblHeader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名称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设备配置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材料规格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材质参数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采用标准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产地厂家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b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>性能说明</w:t>
            </w:r>
          </w:p>
        </w:tc>
      </w:tr>
      <w:tr w:rsidR="00DE69A4" w:rsidTr="00EE6F66">
        <w:trPr>
          <w:cantSplit/>
          <w:trHeight w:val="820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轨盒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轨道</w:t>
            </w:r>
            <w:proofErr w:type="gramStart"/>
            <w:r>
              <w:rPr>
                <w:rFonts w:hint="eastAsia"/>
                <w:szCs w:val="21"/>
              </w:rPr>
              <w:t>及轨盒整体</w:t>
            </w:r>
            <w:proofErr w:type="gramEnd"/>
            <w:r>
              <w:rPr>
                <w:rFonts w:hint="eastAsia"/>
                <w:szCs w:val="21"/>
              </w:rPr>
              <w:t>表面有较强的防腐蚀能力。表面静电喷塑。喷塑前经严格去油、除锈，磷化处理。</w:t>
            </w:r>
          </w:p>
        </w:tc>
      </w:tr>
      <w:tr w:rsidR="00DE69A4" w:rsidTr="00EE6F66">
        <w:trPr>
          <w:cantSplit/>
          <w:trHeight w:val="708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轨条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kern w:val="0"/>
                <w:szCs w:val="21"/>
              </w:rPr>
              <w:t>×</w:t>
            </w:r>
            <w:r>
              <w:rPr>
                <w:rFonts w:ascii="宋体" w:hAnsi="宋体" w:cs="宋体"/>
                <w:kern w:val="0"/>
                <w:szCs w:val="21"/>
              </w:rPr>
              <w:t xml:space="preserve">20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冷拉方钢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GB699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trHeight w:val="824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底盘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横、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纵梁及轮架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组合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底盘采用框架式结构，整体焊接，刚性好、不变形。</w:t>
            </w:r>
          </w:p>
        </w:tc>
      </w:tr>
      <w:tr w:rsidR="00DE69A4" w:rsidTr="00EE6F66">
        <w:trPr>
          <w:cantSplit/>
          <w:trHeight w:val="573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架体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立柱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表面静电喷塑，粉末涂料选用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环氧聚脂粉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，喷塑前经严格去锈去油和磷化</w:t>
            </w:r>
            <w:r>
              <w:rPr>
                <w:rFonts w:ascii="宋体" w:hAnsi="宋体" w:cs="宋体" w:hint="eastAsia"/>
                <w:kern w:val="0"/>
                <w:szCs w:val="21"/>
              </w:rPr>
              <w:lastRenderedPageBreak/>
              <w:t>处理。架体结实、坚固、设计新颖、安装规范、搁板的层数和间距可自由调整，每层承重</w:t>
            </w:r>
            <w:r>
              <w:rPr>
                <w:rFonts w:ascii="宋体" w:hAnsi="宋体" w:cs="宋体"/>
                <w:kern w:val="0"/>
                <w:szCs w:val="21"/>
              </w:rPr>
              <w:t>80kg</w:t>
            </w:r>
            <w:r>
              <w:rPr>
                <w:rFonts w:ascii="宋体" w:hAnsi="宋体" w:cs="宋体" w:hint="eastAsia"/>
                <w:kern w:val="0"/>
                <w:szCs w:val="21"/>
              </w:rPr>
              <w:t>以上。</w:t>
            </w:r>
          </w:p>
        </w:tc>
      </w:tr>
      <w:tr w:rsidR="00DE69A4" w:rsidTr="00EE6F66">
        <w:trPr>
          <w:cantSplit/>
          <w:trHeight w:val="607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挂板、搁板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cantSplit/>
          <w:trHeight w:val="670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挡条侧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封板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cantSplit/>
          <w:trHeight w:val="607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顶板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</w:t>
            </w:r>
            <w:r>
              <w:rPr>
                <w:rFonts w:ascii="宋体" w:cs="宋体"/>
                <w:kern w:val="0"/>
                <w:szCs w:val="21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cantSplit/>
          <w:trHeight w:val="32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面门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门板平整，款式新颖、表面亚光喷塑。</w:t>
            </w:r>
          </w:p>
        </w:tc>
      </w:tr>
      <w:tr w:rsidR="00DE69A4" w:rsidTr="00EE6F66">
        <w:trPr>
          <w:cantSplit/>
          <w:trHeight w:val="411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门板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trHeight w:val="530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侧护板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侧护板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板面平整，设计美观。</w:t>
            </w:r>
          </w:p>
        </w:tc>
      </w:tr>
      <w:tr w:rsidR="00DE69A4" w:rsidTr="00EE6F66">
        <w:trPr>
          <w:trHeight w:val="309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传动机构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轴承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H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204</w:t>
            </w:r>
            <w:r>
              <w:rPr>
                <w:rFonts w:ascii="宋体" w:hAnsi="宋体" w:cs="宋体" w:hint="eastAsia"/>
                <w:kern w:val="0"/>
                <w:szCs w:val="21"/>
              </w:rPr>
              <w:t>双排调心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</w:t>
            </w:r>
            <w:r>
              <w:rPr>
                <w:rFonts w:ascii="宋体" w:hAnsi="宋体" w:cs="宋体" w:hint="eastAsia"/>
                <w:kern w:val="0"/>
                <w:szCs w:val="21"/>
              </w:rPr>
              <w:t>级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GB276-82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著名厂家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精密的链轮结构，足够的传动比使手摇非常省力，运行平稳，性能达到和超过国家标准。传动手柄造型美观大方，手感舒适。把手柄折叠后可以避免通道障碍，摇动任意一列架体均不会带动其他手摇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柄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转动。</w:t>
            </w:r>
          </w:p>
        </w:tc>
      </w:tr>
      <w:tr w:rsidR="00DE69A4" w:rsidTr="00EE6F66">
        <w:trPr>
          <w:trHeight w:val="432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链轮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精密制造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45#</w:t>
            </w:r>
            <w:r>
              <w:rPr>
                <w:rFonts w:ascii="宋体" w:hAnsi="宋体" w:cs="宋体" w:hint="eastAsia"/>
                <w:kern w:val="0"/>
                <w:szCs w:val="21"/>
              </w:rPr>
              <w:t>高碳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GB1243-2006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trHeight w:val="508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链条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428#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8.5</w:t>
            </w:r>
          </w:p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节距</w:t>
            </w:r>
            <w:r>
              <w:rPr>
                <w:rFonts w:ascii="宋体" w:hAnsi="宋体" w:cs="宋体"/>
                <w:kern w:val="0"/>
                <w:szCs w:val="21"/>
              </w:rPr>
              <w:t>12.7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GB1244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著名厂家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trHeight w:val="510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滚轮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Φ</w:t>
            </w:r>
            <w:r>
              <w:rPr>
                <w:rFonts w:ascii="宋体" w:hAnsi="宋体" w:cs="宋体"/>
                <w:kern w:val="0"/>
                <w:szCs w:val="21"/>
              </w:rPr>
              <w:t>120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灰铸铁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GB976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著名厂家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trHeight w:val="525"/>
          <w:jc w:val="center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传动杆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无缝钢管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GB8162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trHeight w:val="365"/>
          <w:jc w:val="center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实心轴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45#</w:t>
            </w:r>
            <w:r>
              <w:rPr>
                <w:rFonts w:ascii="宋体" w:hAnsi="宋体" w:cs="宋体" w:hint="eastAsia"/>
                <w:kern w:val="0"/>
                <w:szCs w:val="21"/>
              </w:rPr>
              <w:t>高碳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冷拉圆钢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trHeight w:val="766"/>
          <w:jc w:val="center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制动装置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边列锁定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Cs w:val="21"/>
              </w:rPr>
              <w:t>著名锁厂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锁定后保证档案的安全</w:t>
            </w:r>
          </w:p>
        </w:tc>
      </w:tr>
      <w:tr w:rsidR="00DE69A4" w:rsidTr="00EE6F66">
        <w:trPr>
          <w:cantSplit/>
          <w:trHeight w:val="641"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防护</w:t>
            </w:r>
          </w:p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装置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减震装置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磁性橡胶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优质橡胶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磁性橡胶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国内著名橡胶厂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每列的接触面均有缓冲及密封装置，具有良好的防震、防尘、防潮和防火功能。</w:t>
            </w:r>
          </w:p>
        </w:tc>
      </w:tr>
      <w:tr w:rsidR="00DE69A4" w:rsidTr="00EE6F66">
        <w:trPr>
          <w:cantSplit/>
          <w:trHeight w:val="607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防尘、防鼠板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=1.0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冷轧钢板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cantSplit/>
          <w:trHeight w:val="61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防倾倒装置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δ</w:t>
            </w:r>
            <w:r>
              <w:rPr>
                <w:rFonts w:ascii="宋体" w:hAnsi="宋体" w:cs="宋体"/>
                <w:kern w:val="0"/>
                <w:szCs w:val="21"/>
              </w:rPr>
              <w:t>=3.0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热轧钢板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GB711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宝钢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cantSplit/>
          <w:jc w:val="center"/>
        </w:trPr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表面处理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前处理液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PB-3108R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（八种）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Q/SYP.02.01-1999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国内著名厂家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通过</w:t>
            </w:r>
            <w:r>
              <w:rPr>
                <w:rFonts w:ascii="宋体" w:hAnsi="宋体" w:cs="宋体"/>
                <w:kern w:val="0"/>
                <w:szCs w:val="21"/>
              </w:rPr>
              <w:t>ISO9001</w:t>
            </w:r>
            <w:r>
              <w:rPr>
                <w:rFonts w:ascii="宋体" w:hAnsi="宋体" w:cs="宋体" w:hint="eastAsia"/>
                <w:kern w:val="0"/>
                <w:szCs w:val="21"/>
              </w:rPr>
              <w:t>认证产品。通过</w:t>
            </w:r>
            <w:r>
              <w:rPr>
                <w:rFonts w:ascii="宋体" w:hAnsi="宋体" w:cs="宋体"/>
                <w:kern w:val="0"/>
                <w:szCs w:val="21"/>
              </w:rPr>
              <w:t>ISO14001</w:t>
            </w:r>
            <w:r>
              <w:rPr>
                <w:rFonts w:ascii="宋体" w:hAnsi="宋体" w:cs="宋体" w:hint="eastAsia"/>
                <w:kern w:val="0"/>
                <w:szCs w:val="21"/>
              </w:rPr>
              <w:t>环保认证产品。</w:t>
            </w:r>
          </w:p>
        </w:tc>
      </w:tr>
      <w:tr w:rsidR="00DE69A4" w:rsidTr="00EE6F66">
        <w:trPr>
          <w:cantSplit/>
          <w:trHeight w:val="628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静电喷塑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color w:val="FF0000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环氧聚脂粉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DYM/JS-1301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国内著名厂家</w:t>
            </w: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:rsidR="00DE69A4" w:rsidTr="00EE6F66">
        <w:trPr>
          <w:cantSplit/>
          <w:trHeight w:val="515"/>
          <w:jc w:val="center"/>
        </w:trPr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纯水洗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导电率≤</w:t>
            </w:r>
            <w:r>
              <w:rPr>
                <w:rFonts w:ascii="宋体" w:hAnsi="宋体" w:cs="宋体"/>
                <w:kern w:val="0"/>
                <w:szCs w:val="21"/>
              </w:rPr>
              <w:t>10us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69A4" w:rsidRDefault="00DE69A4" w:rsidP="00EE6F66">
            <w:pPr>
              <w:widowControl/>
              <w:spacing w:before="100" w:beforeAutospacing="1" w:after="100" w:afterAutospacing="1" w:line="240" w:lineRule="exact"/>
              <w:rPr>
                <w:rFonts w:ascii="宋体" w:cs="宋体"/>
                <w:kern w:val="0"/>
                <w:szCs w:val="21"/>
              </w:rPr>
            </w:pPr>
          </w:p>
        </w:tc>
      </w:tr>
    </w:tbl>
    <w:p w:rsidR="00DE69A4" w:rsidRDefault="00DE69A4" w:rsidP="00DE69A4">
      <w:pPr>
        <w:widowControl/>
        <w:jc w:val="left"/>
        <w:rPr>
          <w:rFonts w:eastAsia="仿宋"/>
          <w:sz w:val="28"/>
          <w:szCs w:val="28"/>
        </w:rPr>
      </w:pPr>
    </w:p>
    <w:p w:rsidR="00DE69A4" w:rsidRPr="00934E11" w:rsidRDefault="00DE69A4" w:rsidP="00DE69A4">
      <w:pPr>
        <w:spacing w:beforeLines="50" w:afterLines="50" w:line="360" w:lineRule="auto"/>
        <w:rPr>
          <w:b/>
        </w:rPr>
      </w:pPr>
      <w:bookmarkStart w:id="10" w:name="_Toc144974826"/>
      <w:bookmarkStart w:id="11" w:name="_Toc152042546"/>
      <w:bookmarkStart w:id="12" w:name="_Toc152045767"/>
      <w:bookmarkStart w:id="13" w:name="_Toc179632785"/>
      <w:bookmarkEnd w:id="10"/>
      <w:bookmarkEnd w:id="11"/>
      <w:bookmarkEnd w:id="12"/>
      <w:bookmarkEnd w:id="13"/>
      <w:r>
        <w:rPr>
          <w:rFonts w:hint="eastAsia"/>
          <w:b/>
        </w:rPr>
        <w:t>3</w:t>
      </w:r>
      <w:r w:rsidRPr="00934E11">
        <w:rPr>
          <w:rFonts w:hint="eastAsia"/>
          <w:b/>
        </w:rPr>
        <w:t>、</w:t>
      </w:r>
      <w:r>
        <w:rPr>
          <w:rFonts w:hint="eastAsia"/>
          <w:b/>
        </w:rPr>
        <w:t>商务</w:t>
      </w:r>
      <w:r w:rsidRPr="00934E11">
        <w:rPr>
          <w:rFonts w:hint="eastAsia"/>
          <w:b/>
        </w:rPr>
        <w:t>要求</w:t>
      </w:r>
    </w:p>
    <w:p w:rsidR="00DE69A4" w:rsidRDefault="00DE69A4" w:rsidP="00DE69A4">
      <w:pPr>
        <w:spacing w:beforeLines="50" w:afterLines="50" w:line="360" w:lineRule="auto"/>
        <w:rPr>
          <w:rFonts w:ascii="宋体" w:hint="eastAsia"/>
          <w:szCs w:val="21"/>
        </w:rPr>
      </w:pPr>
      <w:r w:rsidRPr="003E3B68">
        <w:rPr>
          <w:rFonts w:ascii="宋体" w:hAnsi="宋体" w:hint="eastAsia"/>
          <w:b/>
          <w:szCs w:val="21"/>
        </w:rPr>
        <w:t>服务标准要求</w:t>
      </w:r>
      <w:r>
        <w:rPr>
          <w:rFonts w:ascii="宋体" w:hAnsi="宋体" w:hint="eastAsia"/>
          <w:szCs w:val="21"/>
        </w:rPr>
        <w:t>：半年内电话咨询一次，一年内上门服务一次，服务内容为链条润滑，架体垂直度调节以及用户方认为其他需维护服务的地方。</w:t>
      </w:r>
    </w:p>
    <w:p w:rsidR="00DE69A4" w:rsidRDefault="00DE69A4" w:rsidP="00DE69A4">
      <w:pPr>
        <w:spacing w:beforeLines="50" w:afterLines="50" w:line="360" w:lineRule="auto"/>
        <w:rPr>
          <w:rFonts w:ascii="宋体" w:hint="eastAsia"/>
          <w:szCs w:val="21"/>
        </w:rPr>
      </w:pPr>
      <w:r w:rsidRPr="003E3B68">
        <w:rPr>
          <w:rFonts w:ascii="宋体" w:hAnsi="宋体" w:hint="eastAsia"/>
          <w:b/>
          <w:szCs w:val="21"/>
        </w:rPr>
        <w:t>响应速度：</w:t>
      </w:r>
      <w:r>
        <w:rPr>
          <w:rFonts w:ascii="宋体" w:hAnsi="宋体" w:hint="eastAsia"/>
          <w:szCs w:val="21"/>
        </w:rPr>
        <w:t>一小时响应，二小时内到达现场，八小时内解决问题，特殊问题二十四小时内解决。</w:t>
      </w:r>
    </w:p>
    <w:p w:rsidR="00DE69A4" w:rsidRDefault="00DE69A4" w:rsidP="00DE69A4">
      <w:pPr>
        <w:spacing w:beforeLines="50" w:afterLines="50" w:line="360" w:lineRule="auto"/>
        <w:rPr>
          <w:rFonts w:ascii="宋体" w:hint="eastAsia"/>
          <w:szCs w:val="21"/>
        </w:rPr>
      </w:pPr>
      <w:r w:rsidRPr="003E3B68">
        <w:rPr>
          <w:rFonts w:ascii="宋体" w:hAnsi="宋体" w:hint="eastAsia"/>
          <w:b/>
          <w:szCs w:val="21"/>
        </w:rPr>
        <w:lastRenderedPageBreak/>
        <w:t>服务网络：</w:t>
      </w:r>
      <w:r>
        <w:rPr>
          <w:rFonts w:ascii="宋体" w:hAnsi="宋体" w:hint="eastAsia"/>
          <w:szCs w:val="21"/>
        </w:rPr>
        <w:t>列出本地化服务人员、地址及联系方式。</w:t>
      </w:r>
    </w:p>
    <w:p w:rsidR="00DE69A4" w:rsidRDefault="00DE69A4" w:rsidP="00DE69A4">
      <w:pPr>
        <w:spacing w:beforeLines="50" w:afterLines="50" w:line="360" w:lineRule="auto"/>
        <w:rPr>
          <w:rFonts w:ascii="宋体" w:hint="eastAsia"/>
          <w:szCs w:val="21"/>
        </w:rPr>
      </w:pPr>
      <w:r w:rsidRPr="001D6098">
        <w:rPr>
          <w:rFonts w:ascii="宋体" w:hAnsi="宋体" w:hint="eastAsia"/>
          <w:b/>
          <w:color w:val="000000"/>
          <w:szCs w:val="21"/>
        </w:rPr>
        <w:t>服务人员素质：</w:t>
      </w:r>
      <w:r>
        <w:rPr>
          <w:rFonts w:ascii="宋体" w:hAnsi="宋体" w:hint="eastAsia"/>
          <w:szCs w:val="21"/>
        </w:rPr>
        <w:t>列出本项目服务人员所参加的类似项目，包括安装及售后服务经验。</w:t>
      </w:r>
    </w:p>
    <w:p w:rsidR="00DE69A4" w:rsidRDefault="00DE69A4" w:rsidP="00DE69A4">
      <w:pPr>
        <w:spacing w:beforeLines="50" w:afterLines="50" w:line="360" w:lineRule="auto"/>
        <w:rPr>
          <w:rFonts w:ascii="宋体" w:hint="eastAsia"/>
          <w:szCs w:val="21"/>
        </w:rPr>
      </w:pPr>
      <w:r w:rsidRPr="003E3B68">
        <w:rPr>
          <w:rFonts w:ascii="宋体" w:hAnsi="宋体" w:hint="eastAsia"/>
          <w:b/>
          <w:szCs w:val="21"/>
        </w:rPr>
        <w:t>培训要求：</w:t>
      </w:r>
      <w:r>
        <w:rPr>
          <w:rFonts w:ascii="宋体" w:hAnsi="宋体" w:hint="eastAsia"/>
          <w:szCs w:val="21"/>
        </w:rPr>
        <w:t>供应商需向我方使用人员介绍书架及密集架的基本结构，平常使用中需注意事项以及使用方法。</w:t>
      </w:r>
    </w:p>
    <w:p w:rsidR="00DE69A4" w:rsidRPr="003C0179" w:rsidRDefault="00DE69A4" w:rsidP="00DE69A4">
      <w:pPr>
        <w:spacing w:beforeLines="50" w:afterLines="50" w:line="360" w:lineRule="auto"/>
        <w:rPr>
          <w:rFonts w:hint="eastAsia"/>
          <w:b/>
        </w:rPr>
      </w:pPr>
      <w:r w:rsidRPr="003E3B68">
        <w:rPr>
          <w:rFonts w:ascii="宋体" w:hAnsi="宋体" w:hint="eastAsia"/>
          <w:b/>
          <w:szCs w:val="21"/>
        </w:rPr>
        <w:t>质保期限：</w:t>
      </w:r>
      <w:r>
        <w:rPr>
          <w:rFonts w:ascii="宋体" w:hAnsi="宋体" w:hint="eastAsia"/>
          <w:szCs w:val="21"/>
        </w:rPr>
        <w:t>产品质保期为十年，产品终身维护。</w:t>
      </w:r>
    </w:p>
    <w:p w:rsidR="00DE69A4" w:rsidRPr="00195CEB" w:rsidRDefault="00DE69A4" w:rsidP="00DE69A4">
      <w:pPr>
        <w:spacing w:line="440" w:lineRule="exact"/>
        <w:ind w:firstLineChars="200" w:firstLine="420"/>
        <w:rPr>
          <w:color w:val="000000"/>
          <w:szCs w:val="21"/>
        </w:rPr>
      </w:pPr>
      <w:r w:rsidRPr="00195CEB">
        <w:rPr>
          <w:rFonts w:hint="eastAsia"/>
          <w:color w:val="000000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p w:rsidR="00C62726" w:rsidRPr="00DE69A4" w:rsidRDefault="00C62726"/>
    <w:sectPr w:rsidR="00C62726" w:rsidRPr="00DE69A4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9A4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69A4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9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E69A4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E69A4"/>
    <w:rPr>
      <w:rFonts w:ascii="Times New Roman" w:eastAsia="宋体" w:hAnsi="Times New Roman" w:cs="Times New Roman"/>
      <w:b/>
      <w:bCs/>
      <w:kern w:val="44"/>
      <w:sz w:val="44"/>
      <w:szCs w:val="44"/>
      <w:lang/>
    </w:rPr>
  </w:style>
  <w:style w:type="paragraph" w:styleId="a3">
    <w:name w:val="Balloon Text"/>
    <w:basedOn w:val="a"/>
    <w:link w:val="Char"/>
    <w:uiPriority w:val="99"/>
    <w:semiHidden/>
    <w:unhideWhenUsed/>
    <w:rsid w:val="00DE69A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9A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532</Words>
  <Characters>3039</Characters>
  <Application>Microsoft Office Word</Application>
  <DocSecurity>0</DocSecurity>
  <Lines>25</Lines>
  <Paragraphs>7</Paragraphs>
  <ScaleCrop>false</ScaleCrop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2015-12-02T09:47:00Z</dcterms:created>
  <dcterms:modified xsi:type="dcterms:W3CDTF">2015-12-02T09:48:00Z</dcterms:modified>
</cp:coreProperties>
</file>